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F99" w:rsidRDefault="00257750">
      <w:proofErr w:type="spellStart"/>
      <w:r>
        <w:t>SensitiveGum</w:t>
      </w:r>
      <w:proofErr w:type="spellEnd"/>
      <w:r>
        <w:t xml:space="preserve"> </w:t>
      </w:r>
      <w:proofErr w:type="spellStart"/>
      <w:r>
        <w:t>Rerences</w:t>
      </w:r>
      <w:proofErr w:type="spellEnd"/>
    </w:p>
    <w:p w:rsidR="00257750" w:rsidRDefault="00257750"/>
    <w:p w:rsidR="00257750" w:rsidRDefault="00257750">
      <w:r>
        <w:t>Ref1</w:t>
      </w:r>
    </w:p>
    <w:p w:rsidR="00257750" w:rsidRPr="00257750" w:rsidRDefault="00257750" w:rsidP="00257750">
      <w:pPr>
        <w:shd w:val="clear" w:color="auto" w:fill="FFFFFF"/>
        <w:spacing w:after="0" w:line="348" w:lineRule="atLeast"/>
        <w:rPr>
          <w:rFonts w:ascii="Arial" w:eastAsia="Times New Roman" w:hAnsi="Arial" w:cs="Arial"/>
          <w:color w:val="000000"/>
          <w:sz w:val="20"/>
          <w:szCs w:val="20"/>
          <w:lang w:val="en-US" w:eastAsia="da-DK"/>
        </w:rPr>
      </w:pPr>
      <w:hyperlink r:id="rId8" w:tooltip="Journal of orofacial pain." w:history="1">
        <w:proofErr w:type="gramStart"/>
        <w:r w:rsidRPr="00257750">
          <w:rPr>
            <w:rFonts w:ascii="Arial" w:eastAsia="Times New Roman" w:hAnsi="Arial" w:cs="Arial"/>
            <w:color w:val="660066"/>
            <w:sz w:val="20"/>
            <w:szCs w:val="20"/>
            <w:u w:val="single"/>
            <w:lang w:val="en-US" w:eastAsia="da-DK"/>
          </w:rPr>
          <w:t xml:space="preserve">J </w:t>
        </w:r>
        <w:proofErr w:type="spellStart"/>
        <w:r w:rsidRPr="00257750">
          <w:rPr>
            <w:rFonts w:ascii="Arial" w:eastAsia="Times New Roman" w:hAnsi="Arial" w:cs="Arial"/>
            <w:color w:val="660066"/>
            <w:sz w:val="20"/>
            <w:szCs w:val="20"/>
            <w:u w:val="single"/>
            <w:lang w:val="en-US" w:eastAsia="da-DK"/>
          </w:rPr>
          <w:t>Orofac</w:t>
        </w:r>
        <w:proofErr w:type="spellEnd"/>
        <w:r w:rsidRPr="00257750">
          <w:rPr>
            <w:rFonts w:ascii="Arial" w:eastAsia="Times New Roman" w:hAnsi="Arial" w:cs="Arial"/>
            <w:color w:val="660066"/>
            <w:sz w:val="20"/>
            <w:szCs w:val="20"/>
            <w:u w:val="single"/>
            <w:lang w:val="en-US" w:eastAsia="da-DK"/>
          </w:rPr>
          <w:t xml:space="preserve"> Pain.</w:t>
        </w:r>
        <w:proofErr w:type="gramEnd"/>
      </w:hyperlink>
      <w:r w:rsidRPr="00257750">
        <w:rPr>
          <w:rFonts w:ascii="Arial" w:eastAsia="Times New Roman" w:hAnsi="Arial" w:cs="Arial"/>
          <w:color w:val="000000"/>
          <w:sz w:val="20"/>
          <w:szCs w:val="20"/>
          <w:lang w:val="en-US" w:eastAsia="da-DK"/>
        </w:rPr>
        <w:t> 2000 Winter</w:t>
      </w:r>
      <w:proofErr w:type="gramStart"/>
      <w:r w:rsidRPr="00257750">
        <w:rPr>
          <w:rFonts w:ascii="Arial" w:eastAsia="Times New Roman" w:hAnsi="Arial" w:cs="Arial"/>
          <w:color w:val="000000"/>
          <w:sz w:val="20"/>
          <w:szCs w:val="20"/>
          <w:lang w:val="en-US" w:eastAsia="da-DK"/>
        </w:rPr>
        <w:t>;14</w:t>
      </w:r>
      <w:proofErr w:type="gramEnd"/>
      <w:r w:rsidRPr="00257750">
        <w:rPr>
          <w:rFonts w:ascii="Arial" w:eastAsia="Times New Roman" w:hAnsi="Arial" w:cs="Arial"/>
          <w:color w:val="000000"/>
          <w:sz w:val="20"/>
          <w:szCs w:val="20"/>
          <w:lang w:val="en-US" w:eastAsia="da-DK"/>
        </w:rPr>
        <w:t>(1):9-19.</w:t>
      </w:r>
    </w:p>
    <w:p w:rsidR="00257750" w:rsidRPr="00257750" w:rsidRDefault="00257750" w:rsidP="00257750">
      <w:pPr>
        <w:shd w:val="clear" w:color="auto" w:fill="FFFFFF"/>
        <w:spacing w:before="90" w:after="90" w:line="270" w:lineRule="atLeast"/>
        <w:outlineLvl w:val="0"/>
        <w:rPr>
          <w:rFonts w:ascii="Arial" w:eastAsia="Times New Roman" w:hAnsi="Arial" w:cs="Arial"/>
          <w:b/>
          <w:bCs/>
          <w:color w:val="000000"/>
          <w:kern w:val="36"/>
          <w:sz w:val="30"/>
          <w:szCs w:val="30"/>
          <w:lang w:val="en-US" w:eastAsia="da-DK"/>
        </w:rPr>
      </w:pPr>
      <w:r w:rsidRPr="00257750">
        <w:rPr>
          <w:rFonts w:ascii="Arial" w:eastAsia="Times New Roman" w:hAnsi="Arial" w:cs="Arial"/>
          <w:b/>
          <w:bCs/>
          <w:color w:val="000000"/>
          <w:kern w:val="36"/>
          <w:sz w:val="30"/>
          <w:szCs w:val="30"/>
          <w:lang w:val="en-US" w:eastAsia="da-DK"/>
        </w:rPr>
        <w:t>The efficacy of potassium salts as agents for treating dentin hypersensitivity.</w:t>
      </w:r>
    </w:p>
    <w:p w:rsidR="00257750" w:rsidRPr="00257750" w:rsidRDefault="00257750" w:rsidP="00257750">
      <w:pPr>
        <w:shd w:val="clear" w:color="auto" w:fill="FFFFFF"/>
        <w:spacing w:after="0" w:line="240" w:lineRule="auto"/>
        <w:rPr>
          <w:rFonts w:ascii="Arial" w:eastAsia="Times New Roman" w:hAnsi="Arial" w:cs="Arial"/>
          <w:color w:val="000000"/>
          <w:lang w:val="en-US" w:eastAsia="da-DK"/>
        </w:rPr>
      </w:pPr>
      <w:hyperlink r:id="rId9" w:history="1">
        <w:proofErr w:type="spellStart"/>
        <w:r w:rsidRPr="00257750">
          <w:rPr>
            <w:rFonts w:ascii="Arial" w:eastAsia="Times New Roman" w:hAnsi="Arial" w:cs="Arial"/>
            <w:color w:val="660066"/>
            <w:u w:val="single"/>
            <w:lang w:val="en-US" w:eastAsia="da-DK"/>
          </w:rPr>
          <w:t>Orchardson</w:t>
        </w:r>
        <w:proofErr w:type="spellEnd"/>
        <w:r w:rsidRPr="00257750">
          <w:rPr>
            <w:rFonts w:ascii="Arial" w:eastAsia="Times New Roman" w:hAnsi="Arial" w:cs="Arial"/>
            <w:color w:val="660066"/>
            <w:u w:val="single"/>
            <w:lang w:val="en-US" w:eastAsia="da-DK"/>
          </w:rPr>
          <w:t xml:space="preserve"> R</w:t>
        </w:r>
      </w:hyperlink>
      <w:r w:rsidRPr="00257750">
        <w:rPr>
          <w:rFonts w:ascii="Arial" w:eastAsia="Times New Roman" w:hAnsi="Arial" w:cs="Arial"/>
          <w:color w:val="000000"/>
          <w:lang w:val="en-US" w:eastAsia="da-DK"/>
        </w:rPr>
        <w:t>, </w:t>
      </w:r>
      <w:proofErr w:type="spellStart"/>
      <w:r w:rsidRPr="00257750">
        <w:rPr>
          <w:rFonts w:ascii="Arial" w:eastAsia="Times New Roman" w:hAnsi="Arial" w:cs="Arial"/>
          <w:color w:val="000000"/>
          <w:lang w:eastAsia="da-DK"/>
        </w:rPr>
        <w:fldChar w:fldCharType="begin"/>
      </w:r>
      <w:r w:rsidRPr="00257750">
        <w:rPr>
          <w:rFonts w:ascii="Arial" w:eastAsia="Times New Roman" w:hAnsi="Arial" w:cs="Arial"/>
          <w:color w:val="000000"/>
          <w:lang w:val="en-US" w:eastAsia="da-DK"/>
        </w:rPr>
        <w:instrText xml:space="preserve"> HYPERLINK "http://www.ncbi.nlm.nih.gov/pubmed?term=Gillam%20DG%5BAuthor%5D&amp;cauthor=true&amp;cauthor_uid=11203743" </w:instrText>
      </w:r>
      <w:r w:rsidRPr="00257750">
        <w:rPr>
          <w:rFonts w:ascii="Arial" w:eastAsia="Times New Roman" w:hAnsi="Arial" w:cs="Arial"/>
          <w:color w:val="000000"/>
          <w:lang w:eastAsia="da-DK"/>
        </w:rPr>
        <w:fldChar w:fldCharType="separate"/>
      </w:r>
      <w:r w:rsidRPr="00257750">
        <w:rPr>
          <w:rFonts w:ascii="Arial" w:eastAsia="Times New Roman" w:hAnsi="Arial" w:cs="Arial"/>
          <w:color w:val="660066"/>
          <w:u w:val="single"/>
          <w:lang w:val="en-US" w:eastAsia="da-DK"/>
        </w:rPr>
        <w:t>Gillam</w:t>
      </w:r>
      <w:proofErr w:type="spellEnd"/>
      <w:r w:rsidRPr="00257750">
        <w:rPr>
          <w:rFonts w:ascii="Arial" w:eastAsia="Times New Roman" w:hAnsi="Arial" w:cs="Arial"/>
          <w:color w:val="660066"/>
          <w:u w:val="single"/>
          <w:lang w:val="en-US" w:eastAsia="da-DK"/>
        </w:rPr>
        <w:t xml:space="preserve"> DG</w:t>
      </w:r>
      <w:r w:rsidRPr="00257750">
        <w:rPr>
          <w:rFonts w:ascii="Arial" w:eastAsia="Times New Roman" w:hAnsi="Arial" w:cs="Arial"/>
          <w:color w:val="000000"/>
          <w:lang w:eastAsia="da-DK"/>
        </w:rPr>
        <w:fldChar w:fldCharType="end"/>
      </w:r>
      <w:r w:rsidRPr="00257750">
        <w:rPr>
          <w:rFonts w:ascii="Arial" w:eastAsia="Times New Roman" w:hAnsi="Arial" w:cs="Arial"/>
          <w:color w:val="000000"/>
          <w:lang w:val="en-US" w:eastAsia="da-DK"/>
        </w:rPr>
        <w:t>.</w:t>
      </w:r>
    </w:p>
    <w:p w:rsidR="00257750" w:rsidRPr="00257750" w:rsidRDefault="00257750" w:rsidP="00257750">
      <w:pPr>
        <w:shd w:val="clear" w:color="auto" w:fill="FFFFFF"/>
        <w:spacing w:before="308" w:after="154" w:line="240" w:lineRule="auto"/>
        <w:outlineLvl w:val="2"/>
        <w:rPr>
          <w:rFonts w:ascii="Arial" w:eastAsia="Times New Roman" w:hAnsi="Arial" w:cs="Arial"/>
          <w:b/>
          <w:bCs/>
          <w:color w:val="724128"/>
          <w:lang w:val="en-US" w:eastAsia="da-DK"/>
        </w:rPr>
      </w:pPr>
      <w:r w:rsidRPr="00257750">
        <w:rPr>
          <w:rFonts w:ascii="Arial" w:eastAsia="Times New Roman" w:hAnsi="Arial" w:cs="Arial"/>
          <w:b/>
          <w:bCs/>
          <w:color w:val="724128"/>
          <w:lang w:val="en-US" w:eastAsia="da-DK"/>
        </w:rPr>
        <w:t>Source</w:t>
      </w:r>
    </w:p>
    <w:p w:rsidR="00257750" w:rsidRPr="00257750" w:rsidRDefault="00257750" w:rsidP="00257750">
      <w:pPr>
        <w:shd w:val="clear" w:color="auto" w:fill="FFFFFF"/>
        <w:spacing w:before="120" w:after="120" w:line="262" w:lineRule="atLeast"/>
        <w:rPr>
          <w:rFonts w:ascii="Arial" w:eastAsia="Times New Roman" w:hAnsi="Arial" w:cs="Arial"/>
          <w:color w:val="000000"/>
          <w:sz w:val="20"/>
          <w:szCs w:val="20"/>
          <w:lang w:val="en-US" w:eastAsia="da-DK"/>
        </w:rPr>
      </w:pPr>
      <w:r w:rsidRPr="00257750">
        <w:rPr>
          <w:rFonts w:ascii="Arial" w:eastAsia="Times New Roman" w:hAnsi="Arial" w:cs="Arial"/>
          <w:color w:val="000000"/>
          <w:sz w:val="20"/>
          <w:szCs w:val="20"/>
          <w:lang w:val="en-US" w:eastAsia="da-DK"/>
        </w:rPr>
        <w:t>Division of Neuroscience and Biomedical Systems, Institute of Biomedical and Life Sciences, University of Glasgow, Glasgow, Scotland, United Kingdom. R.Orchardson@bio.gla.ac.uk</w:t>
      </w:r>
    </w:p>
    <w:p w:rsidR="00257750" w:rsidRPr="00257750" w:rsidRDefault="00257750" w:rsidP="00257750">
      <w:pPr>
        <w:shd w:val="clear" w:color="auto" w:fill="FFFFFF"/>
        <w:spacing w:after="0" w:line="240" w:lineRule="auto"/>
        <w:outlineLvl w:val="2"/>
        <w:rPr>
          <w:rFonts w:ascii="Arial" w:eastAsia="Times New Roman" w:hAnsi="Arial" w:cs="Arial"/>
          <w:b/>
          <w:bCs/>
          <w:color w:val="985735"/>
          <w:lang w:val="en-US" w:eastAsia="da-DK"/>
        </w:rPr>
      </w:pPr>
      <w:r w:rsidRPr="00257750">
        <w:rPr>
          <w:rFonts w:ascii="Arial" w:eastAsia="Times New Roman" w:hAnsi="Arial" w:cs="Arial"/>
          <w:b/>
          <w:bCs/>
          <w:color w:val="985735"/>
          <w:lang w:val="en-US" w:eastAsia="da-DK"/>
        </w:rPr>
        <w:t>Abstract</w:t>
      </w:r>
    </w:p>
    <w:p w:rsidR="00257750" w:rsidRPr="00257750" w:rsidRDefault="00257750" w:rsidP="00257750">
      <w:pPr>
        <w:shd w:val="clear" w:color="auto" w:fill="FFFFFF"/>
        <w:spacing w:after="120" w:line="255" w:lineRule="atLeast"/>
        <w:rPr>
          <w:rFonts w:ascii="Arial" w:eastAsia="Times New Roman" w:hAnsi="Arial" w:cs="Arial"/>
          <w:color w:val="000000"/>
          <w:sz w:val="20"/>
          <w:szCs w:val="20"/>
          <w:lang w:val="en-US" w:eastAsia="da-DK"/>
        </w:rPr>
      </w:pPr>
      <w:r w:rsidRPr="00257750">
        <w:rPr>
          <w:rFonts w:ascii="Arial" w:eastAsia="Times New Roman" w:hAnsi="Arial" w:cs="Arial"/>
          <w:color w:val="000000"/>
          <w:sz w:val="20"/>
          <w:szCs w:val="20"/>
          <w:lang w:val="en-US" w:eastAsia="da-DK"/>
        </w:rPr>
        <w:t xml:space="preserve">Formulations containing potassium salts (e.g., chloride, nitrate, citrate, </w:t>
      </w:r>
      <w:proofErr w:type="gramStart"/>
      <w:r w:rsidRPr="00257750">
        <w:rPr>
          <w:rFonts w:ascii="Arial" w:eastAsia="Times New Roman" w:hAnsi="Arial" w:cs="Arial"/>
          <w:color w:val="000000"/>
          <w:sz w:val="20"/>
          <w:szCs w:val="20"/>
          <w:lang w:val="en-US" w:eastAsia="da-DK"/>
        </w:rPr>
        <w:t>oxalate</w:t>
      </w:r>
      <w:proofErr w:type="gramEnd"/>
      <w:r w:rsidRPr="00257750">
        <w:rPr>
          <w:rFonts w:ascii="Arial" w:eastAsia="Times New Roman" w:hAnsi="Arial" w:cs="Arial"/>
          <w:color w:val="000000"/>
          <w:sz w:val="20"/>
          <w:szCs w:val="20"/>
          <w:lang w:val="en-US" w:eastAsia="da-DK"/>
        </w:rPr>
        <w:t xml:space="preserve">) are widely used for treating dentin hypersensitivity (DH). The purpose of this review was to evaluate evidence for the clinical efficacy of potassium salts in reducing DH and also to consider the biologic basis for any effects. Literature searches were used to identify reports of clinical trials of potassium-containing preparations. Searches revealed 3 trials of potassium nitrate solutions or gels; 2 trials of mouthwashes containing potassium nitrate or citrate; 6 trials of potassium oxalates; and 16 double-blind randomized trials of toothpastes containing potassium nitrate, chloride, or citrate. The toothpaste studies provided quantitative data on treatment effects. These outcome measures were expressed as percentage reductions in sensitivity to cold air and mechanical stimulation and the patients' subjective reports. Trials of topically applied solutions yielded inconsistent results. Potassium-containing mouthwashes produced significant reductions in sensitivity. All potassium-containing toothpastes produced a significant reduction in sensitivity to tactile and air stimuli, as well as subjectively reported sensitivity. In most studies, the active agent (potassium) was superior to the minus-active control (placebo), but a few of the more recent trials have demonstrated significant placebo effects. It is postulated that potassium ions released from toothpastes diffuse along the dentinal tubules to inactivate </w:t>
      </w:r>
      <w:proofErr w:type="spellStart"/>
      <w:r w:rsidRPr="00257750">
        <w:rPr>
          <w:rFonts w:ascii="Arial" w:eastAsia="Times New Roman" w:hAnsi="Arial" w:cs="Arial"/>
          <w:color w:val="000000"/>
          <w:sz w:val="20"/>
          <w:szCs w:val="20"/>
          <w:lang w:val="en-US" w:eastAsia="da-DK"/>
        </w:rPr>
        <w:t>intradental</w:t>
      </w:r>
      <w:proofErr w:type="spellEnd"/>
      <w:r w:rsidRPr="00257750">
        <w:rPr>
          <w:rFonts w:ascii="Arial" w:eastAsia="Times New Roman" w:hAnsi="Arial" w:cs="Arial"/>
          <w:color w:val="000000"/>
          <w:sz w:val="20"/>
          <w:szCs w:val="20"/>
          <w:lang w:val="en-US" w:eastAsia="da-DK"/>
        </w:rPr>
        <w:t xml:space="preserve"> nerves. However, this principle has never been confirmed in intact human teeth. The mechanism of the desensitizing effects of potassium-containing toothpastes remains uncertain at present.</w:t>
      </w:r>
    </w:p>
    <w:p w:rsidR="00257750" w:rsidRDefault="00257750">
      <w:pPr>
        <w:rPr>
          <w:lang w:val="en-US"/>
        </w:rPr>
      </w:pPr>
    </w:p>
    <w:p w:rsidR="00257750" w:rsidRDefault="00257750">
      <w:pPr>
        <w:rPr>
          <w:lang w:val="en-US"/>
        </w:rPr>
      </w:pPr>
      <w:r>
        <w:rPr>
          <w:lang w:val="en-US"/>
        </w:rPr>
        <w:t>Ref2</w:t>
      </w:r>
    </w:p>
    <w:p w:rsidR="00257750" w:rsidRDefault="00257750" w:rsidP="00257750">
      <w:pPr>
        <w:shd w:val="clear" w:color="auto" w:fill="FFFFFF"/>
        <w:spacing w:line="348" w:lineRule="atLeast"/>
        <w:rPr>
          <w:rFonts w:ascii="Arial" w:hAnsi="Arial" w:cs="Arial"/>
          <w:color w:val="000000"/>
          <w:sz w:val="20"/>
          <w:szCs w:val="20"/>
        </w:rPr>
      </w:pPr>
      <w:hyperlink r:id="rId10" w:tooltip="The Cochrane database of systematic reviews." w:history="1">
        <w:proofErr w:type="spellStart"/>
        <w:r>
          <w:rPr>
            <w:rStyle w:val="Hyperlink"/>
            <w:rFonts w:ascii="Arial" w:hAnsi="Arial" w:cs="Arial"/>
            <w:color w:val="660066"/>
            <w:sz w:val="20"/>
            <w:szCs w:val="20"/>
          </w:rPr>
          <w:t>Cochrane</w:t>
        </w:r>
        <w:proofErr w:type="spellEnd"/>
        <w:r>
          <w:rPr>
            <w:rStyle w:val="Hyperlink"/>
            <w:rFonts w:ascii="Arial" w:hAnsi="Arial" w:cs="Arial"/>
            <w:color w:val="660066"/>
            <w:sz w:val="20"/>
            <w:szCs w:val="20"/>
          </w:rPr>
          <w:t xml:space="preserve"> Database </w:t>
        </w:r>
        <w:proofErr w:type="spellStart"/>
        <w:r>
          <w:rPr>
            <w:rStyle w:val="Hyperlink"/>
            <w:rFonts w:ascii="Arial" w:hAnsi="Arial" w:cs="Arial"/>
            <w:color w:val="660066"/>
            <w:sz w:val="20"/>
            <w:szCs w:val="20"/>
          </w:rPr>
          <w:t>Syst</w:t>
        </w:r>
        <w:proofErr w:type="spellEnd"/>
        <w:r>
          <w:rPr>
            <w:rStyle w:val="Hyperlink"/>
            <w:rFonts w:ascii="Arial" w:hAnsi="Arial" w:cs="Arial"/>
            <w:color w:val="660066"/>
            <w:sz w:val="20"/>
            <w:szCs w:val="20"/>
          </w:rPr>
          <w:t xml:space="preserve"> Rev.</w:t>
        </w:r>
      </w:hyperlink>
      <w:r>
        <w:rPr>
          <w:rStyle w:val="apple-converted-space"/>
          <w:rFonts w:ascii="Arial" w:hAnsi="Arial" w:cs="Arial"/>
          <w:color w:val="000000"/>
          <w:sz w:val="20"/>
          <w:szCs w:val="20"/>
        </w:rPr>
        <w:t> </w:t>
      </w:r>
      <w:r>
        <w:rPr>
          <w:rFonts w:ascii="Arial" w:hAnsi="Arial" w:cs="Arial"/>
          <w:color w:val="000000"/>
          <w:sz w:val="20"/>
          <w:szCs w:val="20"/>
        </w:rPr>
        <w:t>2001;(2):CD001476.</w:t>
      </w:r>
    </w:p>
    <w:p w:rsidR="00257750" w:rsidRPr="00257750" w:rsidRDefault="00257750" w:rsidP="00257750">
      <w:pPr>
        <w:pStyle w:val="Heading1"/>
        <w:shd w:val="clear" w:color="auto" w:fill="FFFFFF"/>
        <w:spacing w:before="90" w:beforeAutospacing="0" w:after="90" w:afterAutospacing="0" w:line="270" w:lineRule="atLeast"/>
        <w:rPr>
          <w:rFonts w:ascii="Arial" w:hAnsi="Arial" w:cs="Arial"/>
          <w:color w:val="000000"/>
          <w:sz w:val="30"/>
          <w:szCs w:val="30"/>
          <w:lang w:val="en-US"/>
        </w:rPr>
      </w:pPr>
      <w:proofErr w:type="gramStart"/>
      <w:r w:rsidRPr="00257750">
        <w:rPr>
          <w:rFonts w:ascii="Arial" w:hAnsi="Arial" w:cs="Arial"/>
          <w:color w:val="000000"/>
          <w:sz w:val="30"/>
          <w:szCs w:val="30"/>
          <w:lang w:val="en-US"/>
        </w:rPr>
        <w:t>Potassium nitrate toothpaste for dentine hypersensitivity.</w:t>
      </w:r>
      <w:proofErr w:type="gramEnd"/>
    </w:p>
    <w:p w:rsidR="00257750" w:rsidRPr="00257750" w:rsidRDefault="00257750" w:rsidP="00257750">
      <w:pPr>
        <w:shd w:val="clear" w:color="auto" w:fill="FFFFFF"/>
        <w:rPr>
          <w:rFonts w:ascii="Arial" w:hAnsi="Arial" w:cs="Arial"/>
          <w:color w:val="000000"/>
          <w:lang w:val="en-US"/>
        </w:rPr>
      </w:pPr>
      <w:hyperlink r:id="rId11" w:history="1">
        <w:proofErr w:type="gramStart"/>
        <w:r w:rsidRPr="00257750">
          <w:rPr>
            <w:rStyle w:val="Hyperlink"/>
            <w:rFonts w:ascii="Arial" w:hAnsi="Arial" w:cs="Arial"/>
            <w:color w:val="660066"/>
            <w:lang w:val="en-US"/>
          </w:rPr>
          <w:t>Poulsen S</w:t>
        </w:r>
      </w:hyperlink>
      <w:r w:rsidRPr="00257750">
        <w:rPr>
          <w:rFonts w:ascii="Arial" w:hAnsi="Arial" w:cs="Arial"/>
          <w:color w:val="000000"/>
          <w:lang w:val="en-US"/>
        </w:rPr>
        <w:t>,</w:t>
      </w:r>
      <w:r w:rsidRPr="00257750">
        <w:rPr>
          <w:rStyle w:val="apple-converted-space"/>
          <w:rFonts w:ascii="Arial" w:hAnsi="Arial" w:cs="Arial"/>
          <w:color w:val="000000"/>
          <w:lang w:val="en-US"/>
        </w:rPr>
        <w:t> </w:t>
      </w:r>
      <w:proofErr w:type="spellStart"/>
      <w:r>
        <w:rPr>
          <w:rFonts w:ascii="Arial" w:hAnsi="Arial" w:cs="Arial"/>
          <w:color w:val="000000"/>
        </w:rPr>
        <w:fldChar w:fldCharType="begin"/>
      </w:r>
      <w:r w:rsidRPr="00257750">
        <w:rPr>
          <w:rFonts w:ascii="Arial" w:hAnsi="Arial" w:cs="Arial"/>
          <w:color w:val="000000"/>
          <w:lang w:val="en-US"/>
        </w:rPr>
        <w:instrText xml:space="preserve"> HYPERLINK "http://www.ncbi.nlm.nih.gov/pubmed?term=Errboe%20M%5BAuthor%5D&amp;cauthor=true&amp;cauthor_uid=11405992" </w:instrText>
      </w:r>
      <w:r>
        <w:rPr>
          <w:rFonts w:ascii="Arial" w:hAnsi="Arial" w:cs="Arial"/>
          <w:color w:val="000000"/>
        </w:rPr>
        <w:fldChar w:fldCharType="separate"/>
      </w:r>
      <w:r w:rsidRPr="00257750">
        <w:rPr>
          <w:rStyle w:val="Hyperlink"/>
          <w:rFonts w:ascii="Arial" w:hAnsi="Arial" w:cs="Arial"/>
          <w:color w:val="660066"/>
          <w:lang w:val="en-US"/>
        </w:rPr>
        <w:t>Errboe</w:t>
      </w:r>
      <w:proofErr w:type="spellEnd"/>
      <w:r w:rsidRPr="00257750">
        <w:rPr>
          <w:rStyle w:val="Hyperlink"/>
          <w:rFonts w:ascii="Arial" w:hAnsi="Arial" w:cs="Arial"/>
          <w:color w:val="660066"/>
          <w:lang w:val="en-US"/>
        </w:rPr>
        <w:t xml:space="preserve"> M</w:t>
      </w:r>
      <w:r>
        <w:rPr>
          <w:rFonts w:ascii="Arial" w:hAnsi="Arial" w:cs="Arial"/>
          <w:color w:val="000000"/>
        </w:rPr>
        <w:fldChar w:fldCharType="end"/>
      </w:r>
      <w:r w:rsidRPr="00257750">
        <w:rPr>
          <w:rFonts w:ascii="Arial" w:hAnsi="Arial" w:cs="Arial"/>
          <w:color w:val="000000"/>
          <w:lang w:val="en-US"/>
        </w:rPr>
        <w:t>,</w:t>
      </w:r>
      <w:r w:rsidRPr="00257750">
        <w:rPr>
          <w:rStyle w:val="apple-converted-space"/>
          <w:rFonts w:ascii="Arial" w:hAnsi="Arial" w:cs="Arial"/>
          <w:color w:val="000000"/>
          <w:lang w:val="en-US"/>
        </w:rPr>
        <w:t> </w:t>
      </w:r>
      <w:hyperlink r:id="rId12" w:history="1">
        <w:r w:rsidRPr="00257750">
          <w:rPr>
            <w:rStyle w:val="Hyperlink"/>
            <w:rFonts w:ascii="Arial" w:hAnsi="Arial" w:cs="Arial"/>
            <w:color w:val="660066"/>
            <w:lang w:val="en-US"/>
          </w:rPr>
          <w:t>Hovgaard O</w:t>
        </w:r>
      </w:hyperlink>
      <w:r w:rsidRPr="00257750">
        <w:rPr>
          <w:rFonts w:ascii="Arial" w:hAnsi="Arial" w:cs="Arial"/>
          <w:color w:val="000000"/>
          <w:lang w:val="en-US"/>
        </w:rPr>
        <w:t>,</w:t>
      </w:r>
      <w:r w:rsidRPr="00257750">
        <w:rPr>
          <w:rStyle w:val="apple-converted-space"/>
          <w:rFonts w:ascii="Arial" w:hAnsi="Arial" w:cs="Arial"/>
          <w:color w:val="000000"/>
          <w:lang w:val="en-US"/>
        </w:rPr>
        <w:t> </w:t>
      </w:r>
      <w:hyperlink r:id="rId13" w:history="1">
        <w:r w:rsidRPr="00257750">
          <w:rPr>
            <w:rStyle w:val="Hyperlink"/>
            <w:rFonts w:ascii="Arial" w:hAnsi="Arial" w:cs="Arial"/>
            <w:color w:val="660066"/>
            <w:lang w:val="en-US"/>
          </w:rPr>
          <w:t>Worthington HW</w:t>
        </w:r>
      </w:hyperlink>
      <w:r w:rsidRPr="00257750">
        <w:rPr>
          <w:rFonts w:ascii="Arial" w:hAnsi="Arial" w:cs="Arial"/>
          <w:color w:val="000000"/>
          <w:lang w:val="en-US"/>
        </w:rPr>
        <w:t>.</w:t>
      </w:r>
      <w:proofErr w:type="gramEnd"/>
    </w:p>
    <w:p w:rsidR="00257750" w:rsidRPr="00257750" w:rsidRDefault="00257750" w:rsidP="00257750">
      <w:pPr>
        <w:pStyle w:val="Heading3"/>
        <w:shd w:val="clear" w:color="auto" w:fill="FFFFFF"/>
        <w:spacing w:before="308" w:beforeAutospacing="0" w:after="154" w:afterAutospacing="0"/>
        <w:rPr>
          <w:rFonts w:ascii="Arial" w:hAnsi="Arial" w:cs="Arial"/>
          <w:color w:val="724128"/>
          <w:sz w:val="22"/>
          <w:szCs w:val="22"/>
          <w:lang w:val="en-US"/>
        </w:rPr>
      </w:pPr>
      <w:r w:rsidRPr="00257750">
        <w:rPr>
          <w:rFonts w:ascii="Arial" w:hAnsi="Arial" w:cs="Arial"/>
          <w:color w:val="724128"/>
          <w:sz w:val="22"/>
          <w:szCs w:val="22"/>
          <w:lang w:val="en-US"/>
        </w:rPr>
        <w:t>Source</w:t>
      </w:r>
    </w:p>
    <w:p w:rsidR="00257750" w:rsidRPr="00257750" w:rsidRDefault="00257750" w:rsidP="00257750">
      <w:pPr>
        <w:pStyle w:val="NormalWeb"/>
        <w:shd w:val="clear" w:color="auto" w:fill="FFFFFF"/>
        <w:spacing w:before="120" w:beforeAutospacing="0" w:after="120" w:afterAutospacing="0" w:line="262" w:lineRule="atLeast"/>
        <w:rPr>
          <w:rFonts w:ascii="Arial" w:hAnsi="Arial" w:cs="Arial"/>
          <w:color w:val="000000"/>
          <w:sz w:val="20"/>
          <w:szCs w:val="20"/>
          <w:lang w:val="en-US"/>
        </w:rPr>
      </w:pPr>
      <w:proofErr w:type="gramStart"/>
      <w:r w:rsidRPr="00257750">
        <w:rPr>
          <w:rFonts w:ascii="Arial" w:hAnsi="Arial" w:cs="Arial"/>
          <w:color w:val="000000"/>
          <w:sz w:val="20"/>
          <w:szCs w:val="20"/>
          <w:lang w:val="en-US"/>
        </w:rPr>
        <w:t xml:space="preserve">Department of Community Oral Health and Pediatric Dentistry, University of Aarhus, 9 </w:t>
      </w:r>
      <w:proofErr w:type="spellStart"/>
      <w:r w:rsidRPr="00257750">
        <w:rPr>
          <w:rFonts w:ascii="Arial" w:hAnsi="Arial" w:cs="Arial"/>
          <w:color w:val="000000"/>
          <w:sz w:val="20"/>
          <w:szCs w:val="20"/>
          <w:lang w:val="en-US"/>
        </w:rPr>
        <w:t>Vennelyst</w:t>
      </w:r>
      <w:proofErr w:type="spellEnd"/>
      <w:r w:rsidRPr="00257750">
        <w:rPr>
          <w:rFonts w:ascii="Arial" w:hAnsi="Arial" w:cs="Arial"/>
          <w:color w:val="000000"/>
          <w:sz w:val="20"/>
          <w:szCs w:val="20"/>
          <w:lang w:val="en-US"/>
        </w:rPr>
        <w:t xml:space="preserve"> Boulevard, DK-8000 Aarhus C, Denmark.</w:t>
      </w:r>
      <w:proofErr w:type="gramEnd"/>
      <w:r w:rsidRPr="00257750">
        <w:rPr>
          <w:rFonts w:ascii="Arial" w:hAnsi="Arial" w:cs="Arial"/>
          <w:color w:val="000000"/>
          <w:sz w:val="20"/>
          <w:szCs w:val="20"/>
          <w:lang w:val="en-US"/>
        </w:rPr>
        <w:t xml:space="preserve"> spoulsen@odont.au.dk</w:t>
      </w:r>
    </w:p>
    <w:p w:rsidR="00257750" w:rsidRPr="00257750" w:rsidRDefault="00257750" w:rsidP="00257750">
      <w:pPr>
        <w:pStyle w:val="Heading3"/>
        <w:shd w:val="clear" w:color="auto" w:fill="FFFFFF"/>
        <w:rPr>
          <w:rFonts w:ascii="Arial" w:hAnsi="Arial" w:cs="Arial"/>
          <w:color w:val="000000"/>
          <w:sz w:val="22"/>
          <w:szCs w:val="22"/>
          <w:lang w:val="en-US"/>
        </w:rPr>
      </w:pPr>
      <w:r w:rsidRPr="00257750">
        <w:rPr>
          <w:rFonts w:ascii="Arial" w:hAnsi="Arial" w:cs="Arial"/>
          <w:color w:val="000000"/>
          <w:sz w:val="22"/>
          <w:szCs w:val="22"/>
          <w:lang w:val="en-US"/>
        </w:rPr>
        <w:t>Update in</w:t>
      </w:r>
    </w:p>
    <w:p w:rsidR="00257750" w:rsidRPr="00257750" w:rsidRDefault="00257750" w:rsidP="00257750">
      <w:pPr>
        <w:shd w:val="clear" w:color="auto" w:fill="FFFFFF"/>
        <w:spacing w:before="100" w:beforeAutospacing="1" w:after="100" w:afterAutospacing="1" w:line="255" w:lineRule="atLeast"/>
        <w:rPr>
          <w:rFonts w:ascii="Arial" w:hAnsi="Arial" w:cs="Arial"/>
          <w:color w:val="000000"/>
          <w:sz w:val="20"/>
          <w:szCs w:val="20"/>
          <w:lang w:val="en-US"/>
        </w:rPr>
      </w:pPr>
      <w:hyperlink r:id="rId14" w:history="1">
        <w:r w:rsidRPr="00257750">
          <w:rPr>
            <w:rStyle w:val="Hyperlink"/>
            <w:rFonts w:ascii="Arial" w:hAnsi="Arial" w:cs="Arial"/>
            <w:color w:val="660066"/>
            <w:sz w:val="20"/>
            <w:szCs w:val="20"/>
            <w:lang w:val="en-US"/>
          </w:rPr>
          <w:t xml:space="preserve">Cochrane Database </w:t>
        </w:r>
        <w:proofErr w:type="spellStart"/>
        <w:r w:rsidRPr="00257750">
          <w:rPr>
            <w:rStyle w:val="Hyperlink"/>
            <w:rFonts w:ascii="Arial" w:hAnsi="Arial" w:cs="Arial"/>
            <w:color w:val="660066"/>
            <w:sz w:val="20"/>
            <w:szCs w:val="20"/>
            <w:lang w:val="en-US"/>
          </w:rPr>
          <w:t>Syst</w:t>
        </w:r>
        <w:proofErr w:type="spellEnd"/>
        <w:r w:rsidRPr="00257750">
          <w:rPr>
            <w:rStyle w:val="Hyperlink"/>
            <w:rFonts w:ascii="Arial" w:hAnsi="Arial" w:cs="Arial"/>
            <w:color w:val="660066"/>
            <w:sz w:val="20"/>
            <w:szCs w:val="20"/>
            <w:lang w:val="en-US"/>
          </w:rPr>
          <w:t xml:space="preserve"> Rev. </w:t>
        </w:r>
        <w:proofErr w:type="gramStart"/>
        <w:r w:rsidRPr="00257750">
          <w:rPr>
            <w:rStyle w:val="Hyperlink"/>
            <w:rFonts w:ascii="Arial" w:hAnsi="Arial" w:cs="Arial"/>
            <w:color w:val="660066"/>
            <w:sz w:val="20"/>
            <w:szCs w:val="20"/>
            <w:lang w:val="en-US"/>
          </w:rPr>
          <w:t>2006;</w:t>
        </w:r>
        <w:proofErr w:type="gramEnd"/>
        <w:r w:rsidRPr="00257750">
          <w:rPr>
            <w:rStyle w:val="Hyperlink"/>
            <w:rFonts w:ascii="Arial" w:hAnsi="Arial" w:cs="Arial"/>
            <w:color w:val="660066"/>
            <w:sz w:val="20"/>
            <w:szCs w:val="20"/>
            <w:lang w:val="en-US"/>
          </w:rPr>
          <w:t>(3):CD001476.</w:t>
        </w:r>
      </w:hyperlink>
    </w:p>
    <w:p w:rsidR="00257750" w:rsidRPr="00257750" w:rsidRDefault="00257750" w:rsidP="00257750">
      <w:pPr>
        <w:pStyle w:val="Heading3"/>
        <w:shd w:val="clear" w:color="auto" w:fill="FFFFFF"/>
        <w:spacing w:before="0" w:beforeAutospacing="0" w:after="0" w:afterAutospacing="0"/>
        <w:rPr>
          <w:rFonts w:ascii="Arial" w:hAnsi="Arial" w:cs="Arial"/>
          <w:color w:val="985735"/>
          <w:sz w:val="22"/>
          <w:szCs w:val="22"/>
          <w:lang w:val="en-US"/>
        </w:rPr>
      </w:pPr>
      <w:r w:rsidRPr="00257750">
        <w:rPr>
          <w:rFonts w:ascii="Arial" w:hAnsi="Arial" w:cs="Arial"/>
          <w:color w:val="985735"/>
          <w:sz w:val="22"/>
          <w:szCs w:val="22"/>
          <w:lang w:val="en-US"/>
        </w:rPr>
        <w:lastRenderedPageBreak/>
        <w:t>Abstract</w:t>
      </w:r>
    </w:p>
    <w:p w:rsidR="00257750" w:rsidRPr="00257750" w:rsidRDefault="00257750" w:rsidP="00257750">
      <w:pPr>
        <w:pStyle w:val="Heading4"/>
        <w:shd w:val="clear" w:color="auto" w:fill="FFFFFF"/>
        <w:spacing w:before="0" w:line="255" w:lineRule="atLeast"/>
        <w:ind w:right="60"/>
        <w:rPr>
          <w:rFonts w:ascii="Arial" w:hAnsi="Arial" w:cs="Arial"/>
          <w:caps/>
          <w:color w:val="000000"/>
          <w:sz w:val="20"/>
          <w:szCs w:val="20"/>
          <w:lang w:val="en-US"/>
        </w:rPr>
      </w:pPr>
      <w:r w:rsidRPr="00257750">
        <w:rPr>
          <w:rFonts w:ascii="Arial" w:hAnsi="Arial" w:cs="Arial"/>
          <w:caps/>
          <w:color w:val="000000"/>
          <w:sz w:val="20"/>
          <w:szCs w:val="20"/>
          <w:lang w:val="en-US"/>
        </w:rPr>
        <w:t>BACKGROUND:</w:t>
      </w:r>
    </w:p>
    <w:p w:rsidR="00257750" w:rsidRPr="00257750" w:rsidRDefault="00257750" w:rsidP="00257750">
      <w:pPr>
        <w:pStyle w:val="NormalWeb"/>
        <w:shd w:val="clear" w:color="auto" w:fill="FFFFFF"/>
        <w:spacing w:before="0" w:beforeAutospacing="0" w:after="120" w:afterAutospacing="0" w:line="255" w:lineRule="atLeast"/>
        <w:rPr>
          <w:rFonts w:ascii="Arial" w:hAnsi="Arial" w:cs="Arial"/>
          <w:color w:val="000000"/>
          <w:sz w:val="20"/>
          <w:szCs w:val="20"/>
          <w:lang w:val="en-US"/>
        </w:rPr>
      </w:pPr>
      <w:r w:rsidRPr="00257750">
        <w:rPr>
          <w:rFonts w:ascii="Arial" w:hAnsi="Arial" w:cs="Arial"/>
          <w:color w:val="000000"/>
          <w:sz w:val="20"/>
          <w:szCs w:val="20"/>
          <w:lang w:val="en-US"/>
        </w:rPr>
        <w:t xml:space="preserve">Dentine hypersensitivity may be defined as the pain arising from exposed dentine, typically in response to external stimuli, and which cannot be explained by any other form of dental disease. Many treatment </w:t>
      </w:r>
      <w:proofErr w:type="spellStart"/>
      <w:r w:rsidRPr="00257750">
        <w:rPr>
          <w:rFonts w:ascii="Arial" w:hAnsi="Arial" w:cs="Arial"/>
          <w:color w:val="000000"/>
          <w:sz w:val="20"/>
          <w:szCs w:val="20"/>
          <w:lang w:val="en-US"/>
        </w:rPr>
        <w:t>regimes</w:t>
      </w:r>
      <w:proofErr w:type="spellEnd"/>
      <w:r w:rsidRPr="00257750">
        <w:rPr>
          <w:rFonts w:ascii="Arial" w:hAnsi="Arial" w:cs="Arial"/>
          <w:color w:val="000000"/>
          <w:sz w:val="20"/>
          <w:szCs w:val="20"/>
          <w:lang w:val="en-US"/>
        </w:rPr>
        <w:t xml:space="preserve"> have been recommended over the years, and in recent years particular attention has been focused on toothpastes containing potassium nitrate.</w:t>
      </w:r>
    </w:p>
    <w:p w:rsidR="00257750" w:rsidRPr="00257750" w:rsidRDefault="00257750" w:rsidP="00257750">
      <w:pPr>
        <w:pStyle w:val="Heading4"/>
        <w:shd w:val="clear" w:color="auto" w:fill="FFFFFF"/>
        <w:spacing w:before="0" w:line="255" w:lineRule="atLeast"/>
        <w:ind w:right="60"/>
        <w:rPr>
          <w:rFonts w:ascii="Arial" w:hAnsi="Arial" w:cs="Arial"/>
          <w:caps/>
          <w:color w:val="000000"/>
          <w:sz w:val="20"/>
          <w:szCs w:val="20"/>
          <w:lang w:val="en-US"/>
        </w:rPr>
      </w:pPr>
      <w:r w:rsidRPr="00257750">
        <w:rPr>
          <w:rFonts w:ascii="Arial" w:hAnsi="Arial" w:cs="Arial"/>
          <w:caps/>
          <w:color w:val="000000"/>
          <w:sz w:val="20"/>
          <w:szCs w:val="20"/>
          <w:lang w:val="en-US"/>
        </w:rPr>
        <w:t>OBJECTIVES:</w:t>
      </w:r>
    </w:p>
    <w:p w:rsidR="00257750" w:rsidRPr="00257750" w:rsidRDefault="00257750" w:rsidP="00257750">
      <w:pPr>
        <w:pStyle w:val="NormalWeb"/>
        <w:shd w:val="clear" w:color="auto" w:fill="FFFFFF"/>
        <w:spacing w:before="0" w:beforeAutospacing="0" w:after="120" w:afterAutospacing="0" w:line="255" w:lineRule="atLeast"/>
        <w:rPr>
          <w:rFonts w:ascii="Arial" w:hAnsi="Arial" w:cs="Arial"/>
          <w:color w:val="000000"/>
          <w:sz w:val="20"/>
          <w:szCs w:val="20"/>
          <w:lang w:val="en-US"/>
        </w:rPr>
      </w:pPr>
      <w:proofErr w:type="gramStart"/>
      <w:r w:rsidRPr="00257750">
        <w:rPr>
          <w:rFonts w:ascii="Arial" w:hAnsi="Arial" w:cs="Arial"/>
          <w:color w:val="000000"/>
          <w:sz w:val="20"/>
          <w:szCs w:val="20"/>
          <w:lang w:val="en-US"/>
        </w:rPr>
        <w:t>To compare the effectiveness of potassium nitrate containing toothpastes with placebo toothpastes in reducing dentine hypersensitivity.</w:t>
      </w:r>
      <w:proofErr w:type="gramEnd"/>
    </w:p>
    <w:p w:rsidR="00257750" w:rsidRPr="00257750" w:rsidRDefault="00257750" w:rsidP="00257750">
      <w:pPr>
        <w:pStyle w:val="Heading4"/>
        <w:shd w:val="clear" w:color="auto" w:fill="FFFFFF"/>
        <w:spacing w:before="0" w:line="255" w:lineRule="atLeast"/>
        <w:ind w:right="60"/>
        <w:rPr>
          <w:rFonts w:ascii="Arial" w:hAnsi="Arial" w:cs="Arial"/>
          <w:caps/>
          <w:color w:val="000000"/>
          <w:sz w:val="20"/>
          <w:szCs w:val="20"/>
          <w:lang w:val="en-US"/>
        </w:rPr>
      </w:pPr>
      <w:r w:rsidRPr="00257750">
        <w:rPr>
          <w:rFonts w:ascii="Arial" w:hAnsi="Arial" w:cs="Arial"/>
          <w:caps/>
          <w:color w:val="000000"/>
          <w:sz w:val="20"/>
          <w:szCs w:val="20"/>
          <w:lang w:val="en-US"/>
        </w:rPr>
        <w:t>SEARCH STRATEGY:</w:t>
      </w:r>
    </w:p>
    <w:p w:rsidR="00257750" w:rsidRPr="00257750" w:rsidRDefault="00257750" w:rsidP="00257750">
      <w:pPr>
        <w:pStyle w:val="NormalWeb"/>
        <w:shd w:val="clear" w:color="auto" w:fill="FFFFFF"/>
        <w:spacing w:before="0" w:beforeAutospacing="0" w:after="120" w:afterAutospacing="0" w:line="255" w:lineRule="atLeast"/>
        <w:rPr>
          <w:rFonts w:ascii="Arial" w:hAnsi="Arial" w:cs="Arial"/>
          <w:color w:val="000000"/>
          <w:sz w:val="20"/>
          <w:szCs w:val="20"/>
          <w:lang w:val="en-US"/>
        </w:rPr>
      </w:pPr>
      <w:r w:rsidRPr="00257750">
        <w:rPr>
          <w:rFonts w:ascii="Arial" w:hAnsi="Arial" w:cs="Arial"/>
          <w:color w:val="000000"/>
          <w:sz w:val="20"/>
          <w:szCs w:val="20"/>
          <w:lang w:val="en-US"/>
        </w:rPr>
        <w:t xml:space="preserve">The following databases were cross searched via the database host DIALOG: MEDLINE, EMBASE, ELSEVIER BIOBASE, BIOSIS PREVIEWS, CAB HEALTH, SCI SEARCH, </w:t>
      </w:r>
      <w:proofErr w:type="gramStart"/>
      <w:r w:rsidRPr="00257750">
        <w:rPr>
          <w:rFonts w:ascii="Arial" w:hAnsi="Arial" w:cs="Arial"/>
          <w:color w:val="000000"/>
          <w:sz w:val="20"/>
          <w:szCs w:val="20"/>
          <w:lang w:val="en-US"/>
        </w:rPr>
        <w:t>CURRENT</w:t>
      </w:r>
      <w:proofErr w:type="gramEnd"/>
      <w:r w:rsidRPr="00257750">
        <w:rPr>
          <w:rFonts w:ascii="Arial" w:hAnsi="Arial" w:cs="Arial"/>
          <w:color w:val="000000"/>
          <w:sz w:val="20"/>
          <w:szCs w:val="20"/>
          <w:lang w:val="en-US"/>
        </w:rPr>
        <w:t xml:space="preserve"> CONTENTS until 1 April 2000. The </w:t>
      </w:r>
      <w:proofErr w:type="spellStart"/>
      <w:r w:rsidRPr="00257750">
        <w:rPr>
          <w:rFonts w:ascii="Arial" w:hAnsi="Arial" w:cs="Arial"/>
          <w:color w:val="000000"/>
          <w:sz w:val="20"/>
          <w:szCs w:val="20"/>
          <w:lang w:val="en-US"/>
        </w:rPr>
        <w:t>specialised</w:t>
      </w:r>
      <w:proofErr w:type="spellEnd"/>
      <w:r w:rsidRPr="00257750">
        <w:rPr>
          <w:rFonts w:ascii="Arial" w:hAnsi="Arial" w:cs="Arial"/>
          <w:color w:val="000000"/>
          <w:sz w:val="20"/>
          <w:szCs w:val="20"/>
          <w:lang w:val="en-US"/>
        </w:rPr>
        <w:t xml:space="preserve"> Cochrane Oral Health Group Trials Register was also searched. Bibliographies of clinical studies and reviews identified in the electronic search were checked for studies published outside the electronically searched journals.</w:t>
      </w:r>
    </w:p>
    <w:p w:rsidR="00257750" w:rsidRPr="00257750" w:rsidRDefault="00257750" w:rsidP="00257750">
      <w:pPr>
        <w:pStyle w:val="Heading4"/>
        <w:shd w:val="clear" w:color="auto" w:fill="FFFFFF"/>
        <w:spacing w:before="0" w:line="255" w:lineRule="atLeast"/>
        <w:ind w:right="60"/>
        <w:rPr>
          <w:rFonts w:ascii="Arial" w:hAnsi="Arial" w:cs="Arial"/>
          <w:caps/>
          <w:color w:val="000000"/>
          <w:sz w:val="20"/>
          <w:szCs w:val="20"/>
          <w:lang w:val="en-US"/>
        </w:rPr>
      </w:pPr>
      <w:r w:rsidRPr="00257750">
        <w:rPr>
          <w:rFonts w:ascii="Arial" w:hAnsi="Arial" w:cs="Arial"/>
          <w:caps/>
          <w:color w:val="000000"/>
          <w:sz w:val="20"/>
          <w:szCs w:val="20"/>
          <w:lang w:val="en-US"/>
        </w:rPr>
        <w:t>SELECTION CRITERIA:</w:t>
      </w:r>
    </w:p>
    <w:p w:rsidR="00257750" w:rsidRPr="00257750" w:rsidRDefault="00257750" w:rsidP="00257750">
      <w:pPr>
        <w:pStyle w:val="NormalWeb"/>
        <w:shd w:val="clear" w:color="auto" w:fill="FFFFFF"/>
        <w:spacing w:before="0" w:beforeAutospacing="0" w:after="120" w:afterAutospacing="0" w:line="255" w:lineRule="atLeast"/>
        <w:rPr>
          <w:rFonts w:ascii="Arial" w:hAnsi="Arial" w:cs="Arial"/>
          <w:color w:val="000000"/>
          <w:sz w:val="20"/>
          <w:szCs w:val="20"/>
          <w:lang w:val="en-US"/>
        </w:rPr>
      </w:pPr>
      <w:proofErr w:type="spellStart"/>
      <w:r w:rsidRPr="00257750">
        <w:rPr>
          <w:rFonts w:ascii="Arial" w:hAnsi="Arial" w:cs="Arial"/>
          <w:color w:val="000000"/>
          <w:sz w:val="20"/>
          <w:szCs w:val="20"/>
          <w:lang w:val="en-US"/>
        </w:rPr>
        <w:t>Randomised</w:t>
      </w:r>
      <w:proofErr w:type="spellEnd"/>
      <w:r w:rsidRPr="00257750">
        <w:rPr>
          <w:rFonts w:ascii="Arial" w:hAnsi="Arial" w:cs="Arial"/>
          <w:color w:val="000000"/>
          <w:sz w:val="20"/>
          <w:szCs w:val="20"/>
          <w:lang w:val="en-US"/>
        </w:rPr>
        <w:t xml:space="preserve"> clinical trials (RCTs) in which the effect on dentine hypersensitivity of potassium nitrate toothpastes were tested against non-potassium nitrate containing placebo toothpastes.</w:t>
      </w:r>
    </w:p>
    <w:p w:rsidR="00257750" w:rsidRPr="00257750" w:rsidRDefault="00257750" w:rsidP="00257750">
      <w:pPr>
        <w:pStyle w:val="Heading4"/>
        <w:shd w:val="clear" w:color="auto" w:fill="FFFFFF"/>
        <w:spacing w:before="0" w:line="255" w:lineRule="atLeast"/>
        <w:ind w:right="60"/>
        <w:rPr>
          <w:rFonts w:ascii="Arial" w:hAnsi="Arial" w:cs="Arial"/>
          <w:caps/>
          <w:color w:val="000000"/>
          <w:sz w:val="20"/>
          <w:szCs w:val="20"/>
          <w:lang w:val="en-US"/>
        </w:rPr>
      </w:pPr>
      <w:r w:rsidRPr="00257750">
        <w:rPr>
          <w:rFonts w:ascii="Arial" w:hAnsi="Arial" w:cs="Arial"/>
          <w:caps/>
          <w:color w:val="000000"/>
          <w:sz w:val="20"/>
          <w:szCs w:val="20"/>
          <w:lang w:val="en-US"/>
        </w:rPr>
        <w:t>DATA COLLECTION AND ANALYSIS:</w:t>
      </w:r>
    </w:p>
    <w:p w:rsidR="00257750" w:rsidRPr="00257750" w:rsidRDefault="00257750" w:rsidP="00257750">
      <w:pPr>
        <w:pStyle w:val="NormalWeb"/>
        <w:shd w:val="clear" w:color="auto" w:fill="FFFFFF"/>
        <w:spacing w:before="0" w:beforeAutospacing="0" w:after="120" w:afterAutospacing="0" w:line="255" w:lineRule="atLeast"/>
        <w:rPr>
          <w:rFonts w:ascii="Arial" w:hAnsi="Arial" w:cs="Arial"/>
          <w:color w:val="000000"/>
          <w:sz w:val="20"/>
          <w:szCs w:val="20"/>
          <w:lang w:val="en-US"/>
        </w:rPr>
      </w:pPr>
      <w:r w:rsidRPr="00257750">
        <w:rPr>
          <w:rFonts w:ascii="Arial" w:hAnsi="Arial" w:cs="Arial"/>
          <w:color w:val="000000"/>
          <w:sz w:val="20"/>
          <w:szCs w:val="20"/>
          <w:lang w:val="en-US"/>
        </w:rPr>
        <w:t xml:space="preserve">Two of the reviewers independently recorded the results of the included trials using a specially designed chart. Sensitivity was assessed by using thermal, tactile, air blast, and subjective methods. The quality of all RCTs, that fulfilled the inclusion criteria, was acceptable with </w:t>
      </w:r>
      <w:proofErr w:type="spellStart"/>
      <w:r w:rsidRPr="00257750">
        <w:rPr>
          <w:rFonts w:ascii="Arial" w:hAnsi="Arial" w:cs="Arial"/>
          <w:color w:val="000000"/>
          <w:sz w:val="20"/>
          <w:szCs w:val="20"/>
          <w:lang w:val="en-US"/>
        </w:rPr>
        <w:t>Jadad</w:t>
      </w:r>
      <w:proofErr w:type="spellEnd"/>
      <w:r w:rsidRPr="00257750">
        <w:rPr>
          <w:rFonts w:ascii="Arial" w:hAnsi="Arial" w:cs="Arial"/>
          <w:color w:val="000000"/>
          <w:sz w:val="20"/>
          <w:szCs w:val="20"/>
          <w:lang w:val="en-US"/>
        </w:rPr>
        <w:t xml:space="preserve"> scores ranging from 3 to 4 (</w:t>
      </w:r>
      <w:proofErr w:type="spellStart"/>
      <w:r w:rsidRPr="00257750">
        <w:rPr>
          <w:rFonts w:ascii="Arial" w:hAnsi="Arial" w:cs="Arial"/>
          <w:color w:val="000000"/>
          <w:sz w:val="20"/>
          <w:szCs w:val="20"/>
          <w:lang w:val="en-US"/>
        </w:rPr>
        <w:t>Jadad</w:t>
      </w:r>
      <w:proofErr w:type="spellEnd"/>
      <w:r w:rsidRPr="00257750">
        <w:rPr>
          <w:rFonts w:ascii="Arial" w:hAnsi="Arial" w:cs="Arial"/>
          <w:color w:val="000000"/>
          <w:sz w:val="20"/>
          <w:szCs w:val="20"/>
          <w:lang w:val="en-US"/>
        </w:rPr>
        <w:t xml:space="preserve"> 1998).</w:t>
      </w:r>
    </w:p>
    <w:p w:rsidR="00257750" w:rsidRPr="00257750" w:rsidRDefault="00257750" w:rsidP="00257750">
      <w:pPr>
        <w:pStyle w:val="Heading4"/>
        <w:shd w:val="clear" w:color="auto" w:fill="FFFFFF"/>
        <w:spacing w:before="0" w:line="255" w:lineRule="atLeast"/>
        <w:ind w:right="60"/>
        <w:rPr>
          <w:rFonts w:ascii="Arial" w:hAnsi="Arial" w:cs="Arial"/>
          <w:caps/>
          <w:color w:val="000000"/>
          <w:sz w:val="20"/>
          <w:szCs w:val="20"/>
          <w:lang w:val="en-US"/>
        </w:rPr>
      </w:pPr>
      <w:r w:rsidRPr="00257750">
        <w:rPr>
          <w:rFonts w:ascii="Arial" w:hAnsi="Arial" w:cs="Arial"/>
          <w:caps/>
          <w:color w:val="000000"/>
          <w:sz w:val="20"/>
          <w:szCs w:val="20"/>
          <w:lang w:val="en-US"/>
        </w:rPr>
        <w:t>MAIN RESULTS:</w:t>
      </w:r>
    </w:p>
    <w:p w:rsidR="00257750" w:rsidRPr="00257750" w:rsidRDefault="00257750" w:rsidP="00257750">
      <w:pPr>
        <w:pStyle w:val="NormalWeb"/>
        <w:shd w:val="clear" w:color="auto" w:fill="FFFFFF"/>
        <w:spacing w:before="0" w:beforeAutospacing="0" w:after="120" w:afterAutospacing="0" w:line="255" w:lineRule="atLeast"/>
        <w:rPr>
          <w:rFonts w:ascii="Arial" w:hAnsi="Arial" w:cs="Arial"/>
          <w:color w:val="000000"/>
          <w:sz w:val="20"/>
          <w:szCs w:val="20"/>
          <w:lang w:val="en-US"/>
        </w:rPr>
      </w:pPr>
      <w:r w:rsidRPr="00257750">
        <w:rPr>
          <w:rFonts w:ascii="Arial" w:hAnsi="Arial" w:cs="Arial"/>
          <w:color w:val="000000"/>
          <w:sz w:val="20"/>
          <w:szCs w:val="20"/>
          <w:lang w:val="en-US"/>
        </w:rPr>
        <w:t xml:space="preserve">Out of the eight studies that initially fulfilled the criteria to be included in the review, four studies did not present mean and standard deviations and could thus not be included in the meta-analysis. Three of these did not show an effect on any of the measurements of dentine hypersensitivity, while one did. Four studies were included in the meta-analysis which showed statistically significant effect of potassium nitrate toothpaste on air blast and tactile sensitivity, e.g. the meta analysis of air blast sensitivity showed a standardized mean difference in sensitivity score of -1.51 (95% CI: -2.09 to -0.94) in </w:t>
      </w:r>
      <w:proofErr w:type="spellStart"/>
      <w:r w:rsidRPr="00257750">
        <w:rPr>
          <w:rFonts w:ascii="Arial" w:hAnsi="Arial" w:cs="Arial"/>
          <w:color w:val="000000"/>
          <w:sz w:val="20"/>
          <w:szCs w:val="20"/>
          <w:lang w:val="en-US"/>
        </w:rPr>
        <w:t>favour</w:t>
      </w:r>
      <w:proofErr w:type="spellEnd"/>
      <w:r w:rsidRPr="00257750">
        <w:rPr>
          <w:rFonts w:ascii="Arial" w:hAnsi="Arial" w:cs="Arial"/>
          <w:color w:val="000000"/>
          <w:sz w:val="20"/>
          <w:szCs w:val="20"/>
          <w:lang w:val="en-US"/>
        </w:rPr>
        <w:t xml:space="preserve"> of treatment. The subjective assessment failed to show a significant effect at the six to eight week assessment.</w:t>
      </w:r>
    </w:p>
    <w:p w:rsidR="00257750" w:rsidRPr="00257750" w:rsidRDefault="00257750" w:rsidP="00257750">
      <w:pPr>
        <w:pStyle w:val="Heading4"/>
        <w:shd w:val="clear" w:color="auto" w:fill="FFFFFF"/>
        <w:spacing w:before="0" w:line="255" w:lineRule="atLeast"/>
        <w:ind w:right="60"/>
        <w:rPr>
          <w:rFonts w:ascii="Arial" w:hAnsi="Arial" w:cs="Arial"/>
          <w:caps/>
          <w:color w:val="000000"/>
          <w:sz w:val="20"/>
          <w:szCs w:val="20"/>
          <w:lang w:val="en-US"/>
        </w:rPr>
      </w:pPr>
      <w:r w:rsidRPr="00257750">
        <w:rPr>
          <w:rFonts w:ascii="Arial" w:hAnsi="Arial" w:cs="Arial"/>
          <w:caps/>
          <w:color w:val="000000"/>
          <w:sz w:val="20"/>
          <w:szCs w:val="20"/>
          <w:lang w:val="en-US"/>
        </w:rPr>
        <w:t>REVIEWER'S CONCLUSIONS:</w:t>
      </w:r>
    </w:p>
    <w:p w:rsidR="00257750" w:rsidRPr="00257750" w:rsidRDefault="00257750" w:rsidP="00257750">
      <w:pPr>
        <w:pStyle w:val="NormalWeb"/>
        <w:shd w:val="clear" w:color="auto" w:fill="FFFFFF"/>
        <w:spacing w:before="0" w:beforeAutospacing="0" w:after="120" w:afterAutospacing="0" w:line="255" w:lineRule="atLeast"/>
        <w:rPr>
          <w:rFonts w:ascii="Arial" w:hAnsi="Arial" w:cs="Arial"/>
          <w:color w:val="000000"/>
          <w:sz w:val="20"/>
          <w:szCs w:val="20"/>
          <w:lang w:val="en-US"/>
        </w:rPr>
      </w:pPr>
      <w:r w:rsidRPr="00257750">
        <w:rPr>
          <w:rFonts w:ascii="Arial" w:hAnsi="Arial" w:cs="Arial"/>
          <w:color w:val="000000"/>
          <w:sz w:val="20"/>
          <w:szCs w:val="20"/>
          <w:lang w:val="en-US"/>
        </w:rPr>
        <w:t>No strong evidence is available supporting the efficacy of potassium nitrate toothpaste for dentine hypersensitivity.</w:t>
      </w:r>
    </w:p>
    <w:p w:rsidR="00257750" w:rsidRDefault="00257750">
      <w:pPr>
        <w:rPr>
          <w:lang w:val="en-US"/>
        </w:rPr>
      </w:pPr>
    </w:p>
    <w:p w:rsidR="00257750" w:rsidRDefault="00257750">
      <w:pPr>
        <w:rPr>
          <w:lang w:val="en-US"/>
        </w:rPr>
      </w:pPr>
      <w:r>
        <w:rPr>
          <w:lang w:val="en-US"/>
        </w:rPr>
        <w:t>Ref3</w:t>
      </w:r>
    </w:p>
    <w:p w:rsidR="00257750" w:rsidRPr="00257750" w:rsidRDefault="00257750" w:rsidP="00257750">
      <w:pPr>
        <w:shd w:val="clear" w:color="auto" w:fill="FFFFFF"/>
        <w:spacing w:line="348" w:lineRule="atLeast"/>
        <w:rPr>
          <w:rFonts w:ascii="Arial" w:hAnsi="Arial" w:cs="Arial"/>
          <w:color w:val="000000"/>
          <w:sz w:val="20"/>
          <w:szCs w:val="20"/>
          <w:lang w:val="en-US"/>
        </w:rPr>
      </w:pPr>
      <w:hyperlink r:id="rId15" w:tooltip="Journal of clinical periodontology." w:history="1">
        <w:proofErr w:type="gramStart"/>
        <w:r w:rsidRPr="00257750">
          <w:rPr>
            <w:rStyle w:val="Hyperlink"/>
            <w:rFonts w:ascii="Arial" w:hAnsi="Arial" w:cs="Arial"/>
            <w:color w:val="660066"/>
            <w:sz w:val="20"/>
            <w:szCs w:val="20"/>
            <w:lang w:val="en-US"/>
          </w:rPr>
          <w:t xml:space="preserve">J </w:t>
        </w:r>
        <w:proofErr w:type="spellStart"/>
        <w:r w:rsidRPr="00257750">
          <w:rPr>
            <w:rStyle w:val="Hyperlink"/>
            <w:rFonts w:ascii="Arial" w:hAnsi="Arial" w:cs="Arial"/>
            <w:color w:val="660066"/>
            <w:sz w:val="20"/>
            <w:szCs w:val="20"/>
            <w:lang w:val="en-US"/>
          </w:rPr>
          <w:t>Clin</w:t>
        </w:r>
        <w:proofErr w:type="spellEnd"/>
        <w:r w:rsidRPr="00257750">
          <w:rPr>
            <w:rStyle w:val="Hyperlink"/>
            <w:rFonts w:ascii="Arial" w:hAnsi="Arial" w:cs="Arial"/>
            <w:color w:val="660066"/>
            <w:sz w:val="20"/>
            <w:szCs w:val="20"/>
            <w:lang w:val="en-US"/>
          </w:rPr>
          <w:t xml:space="preserve"> </w:t>
        </w:r>
        <w:proofErr w:type="spellStart"/>
        <w:r w:rsidRPr="00257750">
          <w:rPr>
            <w:rStyle w:val="Hyperlink"/>
            <w:rFonts w:ascii="Arial" w:hAnsi="Arial" w:cs="Arial"/>
            <w:color w:val="660066"/>
            <w:sz w:val="20"/>
            <w:szCs w:val="20"/>
            <w:lang w:val="en-US"/>
          </w:rPr>
          <w:t>Periodontol</w:t>
        </w:r>
        <w:proofErr w:type="spellEnd"/>
        <w:r w:rsidRPr="00257750">
          <w:rPr>
            <w:rStyle w:val="Hyperlink"/>
            <w:rFonts w:ascii="Arial" w:hAnsi="Arial" w:cs="Arial"/>
            <w:color w:val="660066"/>
            <w:sz w:val="20"/>
            <w:szCs w:val="20"/>
            <w:lang w:val="en-US"/>
          </w:rPr>
          <w:t>.</w:t>
        </w:r>
        <w:proofErr w:type="gramEnd"/>
      </w:hyperlink>
      <w:r w:rsidRPr="00257750">
        <w:rPr>
          <w:rStyle w:val="apple-converted-space"/>
          <w:rFonts w:ascii="Arial" w:hAnsi="Arial" w:cs="Arial"/>
          <w:color w:val="000000"/>
          <w:sz w:val="20"/>
          <w:szCs w:val="20"/>
          <w:lang w:val="en-US"/>
        </w:rPr>
        <w:t> </w:t>
      </w:r>
      <w:r w:rsidRPr="00257750">
        <w:rPr>
          <w:rFonts w:ascii="Arial" w:hAnsi="Arial" w:cs="Arial"/>
          <w:color w:val="000000"/>
          <w:sz w:val="20"/>
          <w:szCs w:val="20"/>
          <w:lang w:val="en-US"/>
        </w:rPr>
        <w:t>2005 Jan</w:t>
      </w:r>
      <w:proofErr w:type="gramStart"/>
      <w:r w:rsidRPr="00257750">
        <w:rPr>
          <w:rFonts w:ascii="Arial" w:hAnsi="Arial" w:cs="Arial"/>
          <w:color w:val="000000"/>
          <w:sz w:val="20"/>
          <w:szCs w:val="20"/>
          <w:lang w:val="en-US"/>
        </w:rPr>
        <w:t>;32</w:t>
      </w:r>
      <w:proofErr w:type="gramEnd"/>
      <w:r w:rsidRPr="00257750">
        <w:rPr>
          <w:rFonts w:ascii="Arial" w:hAnsi="Arial" w:cs="Arial"/>
          <w:color w:val="000000"/>
          <w:sz w:val="20"/>
          <w:szCs w:val="20"/>
          <w:lang w:val="en-US"/>
        </w:rPr>
        <w:t>(1):53-8.</w:t>
      </w:r>
    </w:p>
    <w:p w:rsidR="00257750" w:rsidRPr="00257750" w:rsidRDefault="00257750" w:rsidP="00257750">
      <w:pPr>
        <w:pStyle w:val="Heading1"/>
        <w:shd w:val="clear" w:color="auto" w:fill="FFFFFF"/>
        <w:spacing w:before="90" w:beforeAutospacing="0" w:after="90" w:afterAutospacing="0" w:line="270" w:lineRule="atLeast"/>
        <w:rPr>
          <w:rFonts w:ascii="Arial" w:hAnsi="Arial" w:cs="Arial"/>
          <w:color w:val="000000"/>
          <w:sz w:val="30"/>
          <w:szCs w:val="30"/>
          <w:lang w:val="en-US"/>
        </w:rPr>
      </w:pPr>
      <w:r w:rsidRPr="00257750">
        <w:rPr>
          <w:rFonts w:ascii="Arial" w:hAnsi="Arial" w:cs="Arial"/>
          <w:color w:val="000000"/>
          <w:sz w:val="30"/>
          <w:szCs w:val="30"/>
          <w:lang w:val="en-US"/>
        </w:rPr>
        <w:t xml:space="preserve">The effect of </w:t>
      </w:r>
      <w:proofErr w:type="gramStart"/>
      <w:r w:rsidRPr="00257750">
        <w:rPr>
          <w:rFonts w:ascii="Arial" w:hAnsi="Arial" w:cs="Arial"/>
          <w:color w:val="000000"/>
          <w:sz w:val="30"/>
          <w:szCs w:val="30"/>
          <w:lang w:val="en-US"/>
        </w:rPr>
        <w:t>a new</w:t>
      </w:r>
      <w:proofErr w:type="gramEnd"/>
      <w:r w:rsidRPr="00257750">
        <w:rPr>
          <w:rFonts w:ascii="Arial" w:hAnsi="Arial" w:cs="Arial"/>
          <w:color w:val="000000"/>
          <w:sz w:val="30"/>
          <w:szCs w:val="30"/>
          <w:lang w:val="en-US"/>
        </w:rPr>
        <w:t xml:space="preserve"> toothpaste containing potassium nitrate and </w:t>
      </w:r>
      <w:proofErr w:type="spellStart"/>
      <w:r w:rsidRPr="00257750">
        <w:rPr>
          <w:rFonts w:ascii="Arial" w:hAnsi="Arial" w:cs="Arial"/>
          <w:color w:val="000000"/>
          <w:sz w:val="30"/>
          <w:szCs w:val="30"/>
          <w:lang w:val="en-US"/>
        </w:rPr>
        <w:t>triclosan</w:t>
      </w:r>
      <w:proofErr w:type="spellEnd"/>
      <w:r w:rsidRPr="00257750">
        <w:rPr>
          <w:rFonts w:ascii="Arial" w:hAnsi="Arial" w:cs="Arial"/>
          <w:color w:val="000000"/>
          <w:sz w:val="30"/>
          <w:szCs w:val="30"/>
          <w:lang w:val="en-US"/>
        </w:rPr>
        <w:t xml:space="preserve"> on gingival health, plaque formation and dentine hypersensitivity.</w:t>
      </w:r>
    </w:p>
    <w:p w:rsidR="00257750" w:rsidRPr="00257750" w:rsidRDefault="00257750" w:rsidP="00257750">
      <w:pPr>
        <w:shd w:val="clear" w:color="auto" w:fill="FFFFFF"/>
        <w:rPr>
          <w:rFonts w:ascii="Arial" w:hAnsi="Arial" w:cs="Arial"/>
          <w:color w:val="000000"/>
          <w:lang w:val="en-US"/>
        </w:rPr>
      </w:pPr>
      <w:hyperlink r:id="rId16" w:history="1">
        <w:proofErr w:type="spellStart"/>
        <w:r w:rsidRPr="00257750">
          <w:rPr>
            <w:rStyle w:val="Hyperlink"/>
            <w:rFonts w:ascii="Arial" w:hAnsi="Arial" w:cs="Arial"/>
            <w:color w:val="660066"/>
            <w:lang w:val="en-US"/>
          </w:rPr>
          <w:t>Wara-aswapati</w:t>
        </w:r>
        <w:proofErr w:type="spellEnd"/>
        <w:r w:rsidRPr="00257750">
          <w:rPr>
            <w:rStyle w:val="Hyperlink"/>
            <w:rFonts w:ascii="Arial" w:hAnsi="Arial" w:cs="Arial"/>
            <w:color w:val="660066"/>
            <w:lang w:val="en-US"/>
          </w:rPr>
          <w:t xml:space="preserve"> N</w:t>
        </w:r>
      </w:hyperlink>
      <w:r w:rsidRPr="00257750">
        <w:rPr>
          <w:rFonts w:ascii="Arial" w:hAnsi="Arial" w:cs="Arial"/>
          <w:color w:val="000000"/>
          <w:lang w:val="en-US"/>
        </w:rPr>
        <w:t>,</w:t>
      </w:r>
      <w:r w:rsidRPr="00257750">
        <w:rPr>
          <w:rStyle w:val="apple-converted-space"/>
          <w:rFonts w:ascii="Arial" w:hAnsi="Arial" w:cs="Arial"/>
          <w:color w:val="000000"/>
          <w:lang w:val="en-US"/>
        </w:rPr>
        <w:t> </w:t>
      </w:r>
      <w:proofErr w:type="spellStart"/>
      <w:r>
        <w:rPr>
          <w:rFonts w:ascii="Arial" w:hAnsi="Arial" w:cs="Arial"/>
          <w:color w:val="000000"/>
        </w:rPr>
        <w:fldChar w:fldCharType="begin"/>
      </w:r>
      <w:r w:rsidRPr="00257750">
        <w:rPr>
          <w:rFonts w:ascii="Arial" w:hAnsi="Arial" w:cs="Arial"/>
          <w:color w:val="000000"/>
          <w:lang w:val="en-US"/>
        </w:rPr>
        <w:instrText xml:space="preserve"> HYPERLINK "http://www.ncbi.nlm.nih.gov/pubmed?term=Krongnawakul%20D%5BAuthor%5D&amp;cauthor=true&amp;cauthor_uid=15642059" </w:instrText>
      </w:r>
      <w:r>
        <w:rPr>
          <w:rFonts w:ascii="Arial" w:hAnsi="Arial" w:cs="Arial"/>
          <w:color w:val="000000"/>
        </w:rPr>
        <w:fldChar w:fldCharType="separate"/>
      </w:r>
      <w:r w:rsidRPr="00257750">
        <w:rPr>
          <w:rStyle w:val="Hyperlink"/>
          <w:rFonts w:ascii="Arial" w:hAnsi="Arial" w:cs="Arial"/>
          <w:color w:val="660066"/>
          <w:lang w:val="en-US"/>
        </w:rPr>
        <w:t>Krongnawakul</w:t>
      </w:r>
      <w:proofErr w:type="spellEnd"/>
      <w:r w:rsidRPr="00257750">
        <w:rPr>
          <w:rStyle w:val="Hyperlink"/>
          <w:rFonts w:ascii="Arial" w:hAnsi="Arial" w:cs="Arial"/>
          <w:color w:val="660066"/>
          <w:lang w:val="en-US"/>
        </w:rPr>
        <w:t xml:space="preserve"> D</w:t>
      </w:r>
      <w:r>
        <w:rPr>
          <w:rFonts w:ascii="Arial" w:hAnsi="Arial" w:cs="Arial"/>
          <w:color w:val="000000"/>
        </w:rPr>
        <w:fldChar w:fldCharType="end"/>
      </w:r>
      <w:r w:rsidRPr="00257750">
        <w:rPr>
          <w:rFonts w:ascii="Arial" w:hAnsi="Arial" w:cs="Arial"/>
          <w:color w:val="000000"/>
          <w:lang w:val="en-US"/>
        </w:rPr>
        <w:t>,</w:t>
      </w:r>
      <w:r w:rsidRPr="00257750">
        <w:rPr>
          <w:rStyle w:val="apple-converted-space"/>
          <w:rFonts w:ascii="Arial" w:hAnsi="Arial" w:cs="Arial"/>
          <w:color w:val="000000"/>
          <w:lang w:val="en-US"/>
        </w:rPr>
        <w:t> </w:t>
      </w:r>
      <w:proofErr w:type="spellStart"/>
      <w:r>
        <w:rPr>
          <w:rFonts w:ascii="Arial" w:hAnsi="Arial" w:cs="Arial"/>
          <w:color w:val="000000"/>
        </w:rPr>
        <w:fldChar w:fldCharType="begin"/>
      </w:r>
      <w:r w:rsidRPr="00257750">
        <w:rPr>
          <w:rFonts w:ascii="Arial" w:hAnsi="Arial" w:cs="Arial"/>
          <w:color w:val="000000"/>
          <w:lang w:val="en-US"/>
        </w:rPr>
        <w:instrText xml:space="preserve"> HYPERLINK "http://www.ncbi.nlm.nih.gov/pubmed?term=Jiraviboon%20D%5BAuthor%5D&amp;cauthor=true&amp;cauthor_uid=15642059" </w:instrText>
      </w:r>
      <w:r>
        <w:rPr>
          <w:rFonts w:ascii="Arial" w:hAnsi="Arial" w:cs="Arial"/>
          <w:color w:val="000000"/>
        </w:rPr>
        <w:fldChar w:fldCharType="separate"/>
      </w:r>
      <w:r w:rsidRPr="00257750">
        <w:rPr>
          <w:rStyle w:val="Hyperlink"/>
          <w:rFonts w:ascii="Arial" w:hAnsi="Arial" w:cs="Arial"/>
          <w:color w:val="660066"/>
          <w:lang w:val="en-US"/>
        </w:rPr>
        <w:t>Jiraviboon</w:t>
      </w:r>
      <w:proofErr w:type="spellEnd"/>
      <w:r w:rsidRPr="00257750">
        <w:rPr>
          <w:rStyle w:val="Hyperlink"/>
          <w:rFonts w:ascii="Arial" w:hAnsi="Arial" w:cs="Arial"/>
          <w:color w:val="660066"/>
          <w:lang w:val="en-US"/>
        </w:rPr>
        <w:t xml:space="preserve"> D</w:t>
      </w:r>
      <w:r>
        <w:rPr>
          <w:rFonts w:ascii="Arial" w:hAnsi="Arial" w:cs="Arial"/>
          <w:color w:val="000000"/>
        </w:rPr>
        <w:fldChar w:fldCharType="end"/>
      </w:r>
      <w:r w:rsidRPr="00257750">
        <w:rPr>
          <w:rFonts w:ascii="Arial" w:hAnsi="Arial" w:cs="Arial"/>
          <w:color w:val="000000"/>
          <w:lang w:val="en-US"/>
        </w:rPr>
        <w:t>,</w:t>
      </w:r>
      <w:r w:rsidRPr="00257750">
        <w:rPr>
          <w:rStyle w:val="apple-converted-space"/>
          <w:rFonts w:ascii="Arial" w:hAnsi="Arial" w:cs="Arial"/>
          <w:color w:val="000000"/>
          <w:lang w:val="en-US"/>
        </w:rPr>
        <w:t> </w:t>
      </w:r>
      <w:proofErr w:type="spellStart"/>
      <w:r>
        <w:rPr>
          <w:rFonts w:ascii="Arial" w:hAnsi="Arial" w:cs="Arial"/>
          <w:color w:val="000000"/>
        </w:rPr>
        <w:fldChar w:fldCharType="begin"/>
      </w:r>
      <w:r w:rsidRPr="00257750">
        <w:rPr>
          <w:rFonts w:ascii="Arial" w:hAnsi="Arial" w:cs="Arial"/>
          <w:color w:val="000000"/>
          <w:lang w:val="en-US"/>
        </w:rPr>
        <w:instrText xml:space="preserve"> HYPERLINK "http://www.ncbi.nlm.nih.gov/pubmed?term=Adulyanon%20S%5BAuthor%5D&amp;cauthor=true&amp;cauthor_uid=15642059" </w:instrText>
      </w:r>
      <w:r>
        <w:rPr>
          <w:rFonts w:ascii="Arial" w:hAnsi="Arial" w:cs="Arial"/>
          <w:color w:val="000000"/>
        </w:rPr>
        <w:fldChar w:fldCharType="separate"/>
      </w:r>
      <w:r w:rsidRPr="00257750">
        <w:rPr>
          <w:rStyle w:val="Hyperlink"/>
          <w:rFonts w:ascii="Arial" w:hAnsi="Arial" w:cs="Arial"/>
          <w:color w:val="660066"/>
          <w:lang w:val="en-US"/>
        </w:rPr>
        <w:t>Adulyanon</w:t>
      </w:r>
      <w:proofErr w:type="spellEnd"/>
      <w:r w:rsidRPr="00257750">
        <w:rPr>
          <w:rStyle w:val="Hyperlink"/>
          <w:rFonts w:ascii="Arial" w:hAnsi="Arial" w:cs="Arial"/>
          <w:color w:val="660066"/>
          <w:lang w:val="en-US"/>
        </w:rPr>
        <w:t xml:space="preserve"> S</w:t>
      </w:r>
      <w:r>
        <w:rPr>
          <w:rFonts w:ascii="Arial" w:hAnsi="Arial" w:cs="Arial"/>
          <w:color w:val="000000"/>
        </w:rPr>
        <w:fldChar w:fldCharType="end"/>
      </w:r>
      <w:r w:rsidRPr="00257750">
        <w:rPr>
          <w:rFonts w:ascii="Arial" w:hAnsi="Arial" w:cs="Arial"/>
          <w:color w:val="000000"/>
          <w:lang w:val="en-US"/>
        </w:rPr>
        <w:t>,</w:t>
      </w:r>
      <w:r w:rsidRPr="00257750">
        <w:rPr>
          <w:rStyle w:val="apple-converted-space"/>
          <w:rFonts w:ascii="Arial" w:hAnsi="Arial" w:cs="Arial"/>
          <w:color w:val="000000"/>
          <w:lang w:val="en-US"/>
        </w:rPr>
        <w:t> </w:t>
      </w:r>
      <w:proofErr w:type="spellStart"/>
      <w:r>
        <w:rPr>
          <w:rFonts w:ascii="Arial" w:hAnsi="Arial" w:cs="Arial"/>
          <w:color w:val="000000"/>
        </w:rPr>
        <w:fldChar w:fldCharType="begin"/>
      </w:r>
      <w:r w:rsidRPr="00257750">
        <w:rPr>
          <w:rFonts w:ascii="Arial" w:hAnsi="Arial" w:cs="Arial"/>
          <w:color w:val="000000"/>
          <w:lang w:val="en-US"/>
        </w:rPr>
        <w:instrText xml:space="preserve"> HYPERLINK "http://www.ncbi.nlm.nih.gov/pubmed?term=Karimbux%20N%5BAuthor%5D&amp;cauthor=true&amp;cauthor_uid=15642059" </w:instrText>
      </w:r>
      <w:r>
        <w:rPr>
          <w:rFonts w:ascii="Arial" w:hAnsi="Arial" w:cs="Arial"/>
          <w:color w:val="000000"/>
        </w:rPr>
        <w:fldChar w:fldCharType="separate"/>
      </w:r>
      <w:r w:rsidRPr="00257750">
        <w:rPr>
          <w:rStyle w:val="Hyperlink"/>
          <w:rFonts w:ascii="Arial" w:hAnsi="Arial" w:cs="Arial"/>
          <w:color w:val="660066"/>
          <w:lang w:val="en-US"/>
        </w:rPr>
        <w:t>Karimbux</w:t>
      </w:r>
      <w:proofErr w:type="spellEnd"/>
      <w:r w:rsidRPr="00257750">
        <w:rPr>
          <w:rStyle w:val="Hyperlink"/>
          <w:rFonts w:ascii="Arial" w:hAnsi="Arial" w:cs="Arial"/>
          <w:color w:val="660066"/>
          <w:lang w:val="en-US"/>
        </w:rPr>
        <w:t xml:space="preserve"> N</w:t>
      </w:r>
      <w:r>
        <w:rPr>
          <w:rFonts w:ascii="Arial" w:hAnsi="Arial" w:cs="Arial"/>
          <w:color w:val="000000"/>
        </w:rPr>
        <w:fldChar w:fldCharType="end"/>
      </w:r>
      <w:r w:rsidRPr="00257750">
        <w:rPr>
          <w:rFonts w:ascii="Arial" w:hAnsi="Arial" w:cs="Arial"/>
          <w:color w:val="000000"/>
          <w:lang w:val="en-US"/>
        </w:rPr>
        <w:t>,</w:t>
      </w:r>
      <w:r w:rsidRPr="00257750">
        <w:rPr>
          <w:rStyle w:val="apple-converted-space"/>
          <w:rFonts w:ascii="Arial" w:hAnsi="Arial" w:cs="Arial"/>
          <w:color w:val="000000"/>
          <w:lang w:val="en-US"/>
        </w:rPr>
        <w:t> </w:t>
      </w:r>
      <w:proofErr w:type="spellStart"/>
      <w:r>
        <w:rPr>
          <w:rFonts w:ascii="Arial" w:hAnsi="Arial" w:cs="Arial"/>
          <w:color w:val="000000"/>
        </w:rPr>
        <w:fldChar w:fldCharType="begin"/>
      </w:r>
      <w:r w:rsidRPr="00257750">
        <w:rPr>
          <w:rFonts w:ascii="Arial" w:hAnsi="Arial" w:cs="Arial"/>
          <w:color w:val="000000"/>
          <w:lang w:val="en-US"/>
        </w:rPr>
        <w:instrText xml:space="preserve"> HYPERLINK "http://www.ncbi.nlm.nih.gov/pubmed?term=Pitiphat%20W%5BAuthor%5D&amp;cauthor=true&amp;cauthor_uid=15642059" </w:instrText>
      </w:r>
      <w:r>
        <w:rPr>
          <w:rFonts w:ascii="Arial" w:hAnsi="Arial" w:cs="Arial"/>
          <w:color w:val="000000"/>
        </w:rPr>
        <w:fldChar w:fldCharType="separate"/>
      </w:r>
      <w:r w:rsidRPr="00257750">
        <w:rPr>
          <w:rStyle w:val="Hyperlink"/>
          <w:rFonts w:ascii="Arial" w:hAnsi="Arial" w:cs="Arial"/>
          <w:color w:val="660066"/>
          <w:lang w:val="en-US"/>
        </w:rPr>
        <w:t>Pitiphat</w:t>
      </w:r>
      <w:proofErr w:type="spellEnd"/>
      <w:r w:rsidRPr="00257750">
        <w:rPr>
          <w:rStyle w:val="Hyperlink"/>
          <w:rFonts w:ascii="Arial" w:hAnsi="Arial" w:cs="Arial"/>
          <w:color w:val="660066"/>
          <w:lang w:val="en-US"/>
        </w:rPr>
        <w:t xml:space="preserve"> W</w:t>
      </w:r>
      <w:r>
        <w:rPr>
          <w:rFonts w:ascii="Arial" w:hAnsi="Arial" w:cs="Arial"/>
          <w:color w:val="000000"/>
        </w:rPr>
        <w:fldChar w:fldCharType="end"/>
      </w:r>
      <w:r w:rsidRPr="00257750">
        <w:rPr>
          <w:rFonts w:ascii="Arial" w:hAnsi="Arial" w:cs="Arial"/>
          <w:color w:val="000000"/>
          <w:lang w:val="en-US"/>
        </w:rPr>
        <w:t>.</w:t>
      </w:r>
    </w:p>
    <w:p w:rsidR="00257750" w:rsidRDefault="00257750" w:rsidP="00257750">
      <w:pPr>
        <w:pStyle w:val="Heading3"/>
        <w:shd w:val="clear" w:color="auto" w:fill="FFFFFF"/>
        <w:spacing w:before="308" w:beforeAutospacing="0" w:after="154" w:afterAutospacing="0"/>
        <w:rPr>
          <w:rFonts w:ascii="Arial" w:hAnsi="Arial" w:cs="Arial"/>
          <w:color w:val="724128"/>
          <w:sz w:val="22"/>
          <w:szCs w:val="22"/>
        </w:rPr>
      </w:pPr>
      <w:r>
        <w:rPr>
          <w:rFonts w:ascii="Arial" w:hAnsi="Arial" w:cs="Arial"/>
          <w:color w:val="724128"/>
          <w:sz w:val="22"/>
          <w:szCs w:val="22"/>
        </w:rPr>
        <w:t>Source</w:t>
      </w:r>
    </w:p>
    <w:p w:rsidR="00257750" w:rsidRPr="00257750" w:rsidRDefault="00257750" w:rsidP="00257750">
      <w:pPr>
        <w:pStyle w:val="NormalWeb"/>
        <w:shd w:val="clear" w:color="auto" w:fill="FFFFFF"/>
        <w:spacing w:before="120" w:beforeAutospacing="0" w:after="120" w:afterAutospacing="0" w:line="262" w:lineRule="atLeast"/>
        <w:rPr>
          <w:rFonts w:ascii="Arial" w:hAnsi="Arial" w:cs="Arial"/>
          <w:color w:val="000000"/>
          <w:sz w:val="20"/>
          <w:szCs w:val="20"/>
          <w:lang w:val="en-US"/>
        </w:rPr>
      </w:pPr>
      <w:proofErr w:type="gramStart"/>
      <w:r w:rsidRPr="00257750">
        <w:rPr>
          <w:rFonts w:ascii="Arial" w:hAnsi="Arial" w:cs="Arial"/>
          <w:color w:val="000000"/>
          <w:sz w:val="20"/>
          <w:szCs w:val="20"/>
          <w:lang w:val="en-US"/>
        </w:rPr>
        <w:lastRenderedPageBreak/>
        <w:t xml:space="preserve">Department of Periodontology, Faculty of Dentistry, </w:t>
      </w:r>
      <w:proofErr w:type="spellStart"/>
      <w:r w:rsidRPr="00257750">
        <w:rPr>
          <w:rFonts w:ascii="Arial" w:hAnsi="Arial" w:cs="Arial"/>
          <w:color w:val="000000"/>
          <w:sz w:val="20"/>
          <w:szCs w:val="20"/>
          <w:lang w:val="en-US"/>
        </w:rPr>
        <w:t>Khon</w:t>
      </w:r>
      <w:proofErr w:type="spellEnd"/>
      <w:r w:rsidRPr="00257750">
        <w:rPr>
          <w:rFonts w:ascii="Arial" w:hAnsi="Arial" w:cs="Arial"/>
          <w:color w:val="000000"/>
          <w:sz w:val="20"/>
          <w:szCs w:val="20"/>
          <w:lang w:val="en-US"/>
        </w:rPr>
        <w:t xml:space="preserve"> </w:t>
      </w:r>
      <w:proofErr w:type="spellStart"/>
      <w:r w:rsidRPr="00257750">
        <w:rPr>
          <w:rFonts w:ascii="Arial" w:hAnsi="Arial" w:cs="Arial"/>
          <w:color w:val="000000"/>
          <w:sz w:val="20"/>
          <w:szCs w:val="20"/>
          <w:lang w:val="en-US"/>
        </w:rPr>
        <w:t>Kaen</w:t>
      </w:r>
      <w:proofErr w:type="spellEnd"/>
      <w:r w:rsidRPr="00257750">
        <w:rPr>
          <w:rFonts w:ascii="Arial" w:hAnsi="Arial" w:cs="Arial"/>
          <w:color w:val="000000"/>
          <w:sz w:val="20"/>
          <w:szCs w:val="20"/>
          <w:lang w:val="en-US"/>
        </w:rPr>
        <w:t xml:space="preserve"> University, </w:t>
      </w:r>
      <w:proofErr w:type="spellStart"/>
      <w:r w:rsidRPr="00257750">
        <w:rPr>
          <w:rFonts w:ascii="Arial" w:hAnsi="Arial" w:cs="Arial"/>
          <w:color w:val="000000"/>
          <w:sz w:val="20"/>
          <w:szCs w:val="20"/>
          <w:lang w:val="en-US"/>
        </w:rPr>
        <w:t>Khon</w:t>
      </w:r>
      <w:proofErr w:type="spellEnd"/>
      <w:r w:rsidRPr="00257750">
        <w:rPr>
          <w:rFonts w:ascii="Arial" w:hAnsi="Arial" w:cs="Arial"/>
          <w:color w:val="000000"/>
          <w:sz w:val="20"/>
          <w:szCs w:val="20"/>
          <w:lang w:val="en-US"/>
        </w:rPr>
        <w:t xml:space="preserve">, </w:t>
      </w:r>
      <w:proofErr w:type="spellStart"/>
      <w:r w:rsidRPr="00257750">
        <w:rPr>
          <w:rFonts w:ascii="Arial" w:hAnsi="Arial" w:cs="Arial"/>
          <w:color w:val="000000"/>
          <w:sz w:val="20"/>
          <w:szCs w:val="20"/>
          <w:lang w:val="en-US"/>
        </w:rPr>
        <w:t>Kaen</w:t>
      </w:r>
      <w:proofErr w:type="spellEnd"/>
      <w:r w:rsidRPr="00257750">
        <w:rPr>
          <w:rFonts w:ascii="Arial" w:hAnsi="Arial" w:cs="Arial"/>
          <w:color w:val="000000"/>
          <w:sz w:val="20"/>
          <w:szCs w:val="20"/>
          <w:lang w:val="en-US"/>
        </w:rPr>
        <w:t>, Thailand.</w:t>
      </w:r>
      <w:proofErr w:type="gramEnd"/>
      <w:r w:rsidRPr="00257750">
        <w:rPr>
          <w:rFonts w:ascii="Arial" w:hAnsi="Arial" w:cs="Arial"/>
          <w:color w:val="000000"/>
          <w:sz w:val="20"/>
          <w:szCs w:val="20"/>
          <w:lang w:val="en-US"/>
        </w:rPr>
        <w:t xml:space="preserve"> nawarat@kku.ac.th</w:t>
      </w:r>
    </w:p>
    <w:p w:rsidR="00257750" w:rsidRPr="00257750" w:rsidRDefault="00257750" w:rsidP="00257750">
      <w:pPr>
        <w:pStyle w:val="Heading3"/>
        <w:shd w:val="clear" w:color="auto" w:fill="FFFFFF"/>
        <w:spacing w:before="0" w:beforeAutospacing="0" w:after="0" w:afterAutospacing="0"/>
        <w:rPr>
          <w:rFonts w:ascii="Arial" w:hAnsi="Arial" w:cs="Arial"/>
          <w:color w:val="985735"/>
          <w:sz w:val="22"/>
          <w:szCs w:val="22"/>
          <w:lang w:val="en-US"/>
        </w:rPr>
      </w:pPr>
      <w:r w:rsidRPr="00257750">
        <w:rPr>
          <w:rFonts w:ascii="Arial" w:hAnsi="Arial" w:cs="Arial"/>
          <w:color w:val="985735"/>
          <w:sz w:val="22"/>
          <w:szCs w:val="22"/>
          <w:lang w:val="en-US"/>
        </w:rPr>
        <w:t>Abstract</w:t>
      </w:r>
    </w:p>
    <w:p w:rsidR="00257750" w:rsidRPr="00257750" w:rsidRDefault="00257750" w:rsidP="00257750">
      <w:pPr>
        <w:pStyle w:val="Heading4"/>
        <w:shd w:val="clear" w:color="auto" w:fill="FFFFFF"/>
        <w:spacing w:before="0" w:line="255" w:lineRule="atLeast"/>
        <w:ind w:right="60"/>
        <w:rPr>
          <w:rFonts w:ascii="Arial" w:hAnsi="Arial" w:cs="Arial"/>
          <w:caps/>
          <w:color w:val="000000"/>
          <w:sz w:val="20"/>
          <w:szCs w:val="20"/>
          <w:lang w:val="en-US"/>
        </w:rPr>
      </w:pPr>
      <w:r w:rsidRPr="00257750">
        <w:rPr>
          <w:rFonts w:ascii="Arial" w:hAnsi="Arial" w:cs="Arial"/>
          <w:caps/>
          <w:color w:val="000000"/>
          <w:sz w:val="20"/>
          <w:szCs w:val="20"/>
          <w:lang w:val="en-US"/>
        </w:rPr>
        <w:t>OBJECTIVES:</w:t>
      </w:r>
    </w:p>
    <w:p w:rsidR="00257750" w:rsidRPr="00257750" w:rsidRDefault="00257750" w:rsidP="00257750">
      <w:pPr>
        <w:pStyle w:val="NormalWeb"/>
        <w:shd w:val="clear" w:color="auto" w:fill="FFFFFF"/>
        <w:spacing w:before="0" w:beforeAutospacing="0" w:after="120" w:afterAutospacing="0" w:line="255" w:lineRule="atLeast"/>
        <w:rPr>
          <w:rFonts w:ascii="Arial" w:hAnsi="Arial" w:cs="Arial"/>
          <w:color w:val="000000"/>
          <w:sz w:val="20"/>
          <w:szCs w:val="20"/>
          <w:lang w:val="en-US"/>
        </w:rPr>
      </w:pPr>
      <w:r w:rsidRPr="00257750">
        <w:rPr>
          <w:rFonts w:ascii="Arial" w:hAnsi="Arial" w:cs="Arial"/>
          <w:color w:val="000000"/>
          <w:sz w:val="20"/>
          <w:szCs w:val="20"/>
          <w:lang w:val="en-US"/>
        </w:rPr>
        <w:t xml:space="preserve">The purpose of this study was to investigate the effect of </w:t>
      </w:r>
      <w:proofErr w:type="gramStart"/>
      <w:r w:rsidRPr="00257750">
        <w:rPr>
          <w:rFonts w:ascii="Arial" w:hAnsi="Arial" w:cs="Arial"/>
          <w:color w:val="000000"/>
          <w:sz w:val="20"/>
          <w:szCs w:val="20"/>
          <w:lang w:val="en-US"/>
        </w:rPr>
        <w:t>a new</w:t>
      </w:r>
      <w:proofErr w:type="gramEnd"/>
      <w:r w:rsidRPr="00257750">
        <w:rPr>
          <w:rFonts w:ascii="Arial" w:hAnsi="Arial" w:cs="Arial"/>
          <w:color w:val="000000"/>
          <w:sz w:val="20"/>
          <w:szCs w:val="20"/>
          <w:lang w:val="en-US"/>
        </w:rPr>
        <w:t xml:space="preserve"> toothpaste containing an antiplaque and </w:t>
      </w:r>
      <w:proofErr w:type="spellStart"/>
      <w:r w:rsidRPr="00257750">
        <w:rPr>
          <w:rFonts w:ascii="Arial" w:hAnsi="Arial" w:cs="Arial"/>
          <w:color w:val="000000"/>
          <w:sz w:val="20"/>
          <w:szCs w:val="20"/>
          <w:lang w:val="en-US"/>
        </w:rPr>
        <w:t>antiinflammatory</w:t>
      </w:r>
      <w:proofErr w:type="spellEnd"/>
      <w:r w:rsidRPr="00257750">
        <w:rPr>
          <w:rFonts w:ascii="Arial" w:hAnsi="Arial" w:cs="Arial"/>
          <w:color w:val="000000"/>
          <w:sz w:val="20"/>
          <w:szCs w:val="20"/>
          <w:lang w:val="en-US"/>
        </w:rPr>
        <w:t xml:space="preserve"> agent (0.3% </w:t>
      </w:r>
      <w:proofErr w:type="spellStart"/>
      <w:r w:rsidRPr="00257750">
        <w:rPr>
          <w:rFonts w:ascii="Arial" w:hAnsi="Arial" w:cs="Arial"/>
          <w:color w:val="000000"/>
          <w:sz w:val="20"/>
          <w:szCs w:val="20"/>
          <w:lang w:val="en-US"/>
        </w:rPr>
        <w:t>triclosan</w:t>
      </w:r>
      <w:proofErr w:type="spellEnd"/>
      <w:r w:rsidRPr="00257750">
        <w:rPr>
          <w:rFonts w:ascii="Arial" w:hAnsi="Arial" w:cs="Arial"/>
          <w:color w:val="000000"/>
          <w:sz w:val="20"/>
          <w:szCs w:val="20"/>
          <w:lang w:val="en-US"/>
        </w:rPr>
        <w:t xml:space="preserve">), a desensitizing agent (5% potassium nitrate) and an </w:t>
      </w:r>
      <w:proofErr w:type="spellStart"/>
      <w:r w:rsidRPr="00257750">
        <w:rPr>
          <w:rFonts w:ascii="Arial" w:hAnsi="Arial" w:cs="Arial"/>
          <w:color w:val="000000"/>
          <w:sz w:val="20"/>
          <w:szCs w:val="20"/>
          <w:lang w:val="en-US"/>
        </w:rPr>
        <w:t>anticaries</w:t>
      </w:r>
      <w:proofErr w:type="spellEnd"/>
      <w:r w:rsidRPr="00257750">
        <w:rPr>
          <w:rFonts w:ascii="Arial" w:hAnsi="Arial" w:cs="Arial"/>
          <w:color w:val="000000"/>
          <w:sz w:val="20"/>
          <w:szCs w:val="20"/>
          <w:lang w:val="en-US"/>
        </w:rPr>
        <w:t xml:space="preserve"> agent (0.76% sodium </w:t>
      </w:r>
      <w:proofErr w:type="spellStart"/>
      <w:r w:rsidRPr="00257750">
        <w:rPr>
          <w:rFonts w:ascii="Arial" w:hAnsi="Arial" w:cs="Arial"/>
          <w:color w:val="000000"/>
          <w:sz w:val="20"/>
          <w:szCs w:val="20"/>
          <w:lang w:val="en-US"/>
        </w:rPr>
        <w:t>monofluorophosphate</w:t>
      </w:r>
      <w:proofErr w:type="spellEnd"/>
      <w:r w:rsidRPr="00257750">
        <w:rPr>
          <w:rFonts w:ascii="Arial" w:hAnsi="Arial" w:cs="Arial"/>
          <w:color w:val="000000"/>
          <w:sz w:val="20"/>
          <w:szCs w:val="20"/>
          <w:lang w:val="en-US"/>
        </w:rPr>
        <w:t xml:space="preserve"> (SMFP)) on gingival health, plaque formation and dentine hypersensitivity in a 12-week home study. The efficacy of the test toothpaste was compared with that of </w:t>
      </w:r>
      <w:proofErr w:type="gramStart"/>
      <w:r w:rsidRPr="00257750">
        <w:rPr>
          <w:rFonts w:ascii="Arial" w:hAnsi="Arial" w:cs="Arial"/>
          <w:color w:val="000000"/>
          <w:sz w:val="20"/>
          <w:szCs w:val="20"/>
          <w:lang w:val="en-US"/>
        </w:rPr>
        <w:t>a control</w:t>
      </w:r>
      <w:proofErr w:type="gramEnd"/>
      <w:r w:rsidRPr="00257750">
        <w:rPr>
          <w:rFonts w:ascii="Arial" w:hAnsi="Arial" w:cs="Arial"/>
          <w:color w:val="000000"/>
          <w:sz w:val="20"/>
          <w:szCs w:val="20"/>
          <w:lang w:val="en-US"/>
        </w:rPr>
        <w:t xml:space="preserve"> toothpaste containing 5% potassium nitrate and 0.76% SMFP and a benchmark product containing only 0.76% SMFP.</w:t>
      </w:r>
    </w:p>
    <w:p w:rsidR="00257750" w:rsidRPr="00257750" w:rsidRDefault="00257750" w:rsidP="00257750">
      <w:pPr>
        <w:pStyle w:val="Heading4"/>
        <w:shd w:val="clear" w:color="auto" w:fill="FFFFFF"/>
        <w:spacing w:before="0" w:line="255" w:lineRule="atLeast"/>
        <w:ind w:right="60"/>
        <w:rPr>
          <w:rFonts w:ascii="Arial" w:hAnsi="Arial" w:cs="Arial"/>
          <w:caps/>
          <w:color w:val="000000"/>
          <w:sz w:val="20"/>
          <w:szCs w:val="20"/>
          <w:lang w:val="en-US"/>
        </w:rPr>
      </w:pPr>
      <w:r w:rsidRPr="00257750">
        <w:rPr>
          <w:rFonts w:ascii="Arial" w:hAnsi="Arial" w:cs="Arial"/>
          <w:caps/>
          <w:color w:val="000000"/>
          <w:sz w:val="20"/>
          <w:szCs w:val="20"/>
          <w:lang w:val="en-US"/>
        </w:rPr>
        <w:t>MATERIAL AND METHODS:</w:t>
      </w:r>
    </w:p>
    <w:p w:rsidR="00257750" w:rsidRPr="00257750" w:rsidRDefault="00257750" w:rsidP="00257750">
      <w:pPr>
        <w:pStyle w:val="NormalWeb"/>
        <w:shd w:val="clear" w:color="auto" w:fill="FFFFFF"/>
        <w:spacing w:before="0" w:beforeAutospacing="0" w:after="120" w:afterAutospacing="0" w:line="255" w:lineRule="atLeast"/>
        <w:rPr>
          <w:rFonts w:ascii="Arial" w:hAnsi="Arial" w:cs="Arial"/>
          <w:color w:val="000000"/>
          <w:sz w:val="20"/>
          <w:szCs w:val="20"/>
          <w:lang w:val="en-US"/>
        </w:rPr>
      </w:pPr>
      <w:r w:rsidRPr="00257750">
        <w:rPr>
          <w:rFonts w:ascii="Arial" w:hAnsi="Arial" w:cs="Arial"/>
          <w:color w:val="000000"/>
          <w:sz w:val="20"/>
          <w:szCs w:val="20"/>
          <w:lang w:val="en-US"/>
        </w:rPr>
        <w:t>One hundred and two healthy volunteers, who had a minimum of 20 natural permanent teeth with no probing depth &gt;4 mm and at least one sensitive tooth, participated in this study. Following enrollment, the subjects received a dental prophylaxis and instruction in brushing technique. After a 4-week pre-experimental phase, baseline gingival bleeding index (GBI), plaque index (PI) and visual analogue scales (VASs) indicating dentine hypersensitivity levels responding to tactile and air stimuli were assessed. The subjects were then randomly given one of the three toothpastes; test, control, or benchmark toothpaste, and a soft-</w:t>
      </w:r>
      <w:proofErr w:type="spellStart"/>
      <w:r w:rsidRPr="00257750">
        <w:rPr>
          <w:rFonts w:ascii="Arial" w:hAnsi="Arial" w:cs="Arial"/>
          <w:color w:val="000000"/>
          <w:sz w:val="20"/>
          <w:szCs w:val="20"/>
          <w:lang w:val="en-US"/>
        </w:rPr>
        <w:t>filamented</w:t>
      </w:r>
      <w:proofErr w:type="spellEnd"/>
      <w:r w:rsidRPr="00257750">
        <w:rPr>
          <w:rFonts w:ascii="Arial" w:hAnsi="Arial" w:cs="Arial"/>
          <w:color w:val="000000"/>
          <w:sz w:val="20"/>
          <w:szCs w:val="20"/>
          <w:lang w:val="en-US"/>
        </w:rPr>
        <w:t xml:space="preserve"> toothbrush for home use. The GBI, PI and VASs were re-examined at weeks 4 and 12.</w:t>
      </w:r>
    </w:p>
    <w:p w:rsidR="00257750" w:rsidRPr="00257750" w:rsidRDefault="00257750" w:rsidP="00257750">
      <w:pPr>
        <w:pStyle w:val="Heading4"/>
        <w:shd w:val="clear" w:color="auto" w:fill="FFFFFF"/>
        <w:spacing w:before="0" w:line="255" w:lineRule="atLeast"/>
        <w:ind w:right="60"/>
        <w:rPr>
          <w:rFonts w:ascii="Arial" w:hAnsi="Arial" w:cs="Arial"/>
          <w:caps/>
          <w:color w:val="000000"/>
          <w:sz w:val="20"/>
          <w:szCs w:val="20"/>
          <w:lang w:val="en-US"/>
        </w:rPr>
      </w:pPr>
      <w:r w:rsidRPr="00257750">
        <w:rPr>
          <w:rFonts w:ascii="Arial" w:hAnsi="Arial" w:cs="Arial"/>
          <w:caps/>
          <w:color w:val="000000"/>
          <w:sz w:val="20"/>
          <w:szCs w:val="20"/>
          <w:lang w:val="en-US"/>
        </w:rPr>
        <w:t>RESULTS:</w:t>
      </w:r>
    </w:p>
    <w:p w:rsidR="00257750" w:rsidRPr="00257750" w:rsidRDefault="00257750" w:rsidP="00257750">
      <w:pPr>
        <w:pStyle w:val="NormalWeb"/>
        <w:shd w:val="clear" w:color="auto" w:fill="FFFFFF"/>
        <w:spacing w:before="0" w:beforeAutospacing="0" w:after="120" w:afterAutospacing="0" w:line="255" w:lineRule="atLeast"/>
        <w:rPr>
          <w:rFonts w:ascii="Arial" w:hAnsi="Arial" w:cs="Arial"/>
          <w:color w:val="000000"/>
          <w:sz w:val="20"/>
          <w:szCs w:val="20"/>
          <w:lang w:val="en-US"/>
        </w:rPr>
      </w:pPr>
      <w:r w:rsidRPr="00257750">
        <w:rPr>
          <w:rFonts w:ascii="Arial" w:hAnsi="Arial" w:cs="Arial"/>
          <w:color w:val="000000"/>
          <w:sz w:val="20"/>
          <w:szCs w:val="20"/>
          <w:lang w:val="en-US"/>
        </w:rPr>
        <w:t>Overall, the GBI scores were significantly reduced compared with baseline in all groups (p&lt;0.01). However, there was no significant difference in GBI score among the three comparison groups. The PI score decreased in the test group and benchmark group from baseline to the end of study, whereas there was no significant change in the control group. Post hoc comparison indicated that the PI score was not statistically different between the three groups. There was a significant difference between the three treatment groups for sensitivity. For both the tactile and air stimuli, the reductions in VAS sensitivity scores for the test group and the control group were significantly greater compared with the benchmark group. Although the sensitivity score for air stimulus decreased more rapidly from baseline to week 4 in the test group, there was no overall difference between the test group and the control group.</w:t>
      </w:r>
    </w:p>
    <w:p w:rsidR="00257750" w:rsidRPr="00257750" w:rsidRDefault="00257750" w:rsidP="00257750">
      <w:pPr>
        <w:pStyle w:val="Heading4"/>
        <w:shd w:val="clear" w:color="auto" w:fill="FFFFFF"/>
        <w:spacing w:before="0" w:line="255" w:lineRule="atLeast"/>
        <w:ind w:right="60"/>
        <w:rPr>
          <w:rFonts w:ascii="Arial" w:hAnsi="Arial" w:cs="Arial"/>
          <w:caps/>
          <w:color w:val="000000"/>
          <w:sz w:val="20"/>
          <w:szCs w:val="20"/>
          <w:lang w:val="en-US"/>
        </w:rPr>
      </w:pPr>
      <w:r w:rsidRPr="00257750">
        <w:rPr>
          <w:rFonts w:ascii="Arial" w:hAnsi="Arial" w:cs="Arial"/>
          <w:caps/>
          <w:color w:val="000000"/>
          <w:sz w:val="20"/>
          <w:szCs w:val="20"/>
          <w:lang w:val="en-US"/>
        </w:rPr>
        <w:t>CONCLUSIONS:</w:t>
      </w:r>
    </w:p>
    <w:p w:rsidR="00257750" w:rsidRPr="00257750" w:rsidRDefault="00257750" w:rsidP="00257750">
      <w:pPr>
        <w:pStyle w:val="NormalWeb"/>
        <w:shd w:val="clear" w:color="auto" w:fill="FFFFFF"/>
        <w:spacing w:before="0" w:beforeAutospacing="0" w:after="120" w:afterAutospacing="0" w:line="255" w:lineRule="atLeast"/>
        <w:rPr>
          <w:rFonts w:ascii="Arial" w:hAnsi="Arial" w:cs="Arial"/>
          <w:color w:val="000000"/>
          <w:sz w:val="20"/>
          <w:szCs w:val="20"/>
          <w:lang w:val="en-US"/>
        </w:rPr>
      </w:pPr>
      <w:r w:rsidRPr="00257750">
        <w:rPr>
          <w:rFonts w:ascii="Arial" w:hAnsi="Arial" w:cs="Arial"/>
          <w:color w:val="000000"/>
          <w:sz w:val="20"/>
          <w:szCs w:val="20"/>
          <w:lang w:val="en-US"/>
        </w:rPr>
        <w:t xml:space="preserve">This study demonstrated that the new toothpaste was effective in reducing dentine hypersensitivity. More studies are needed to further determine the potential interaction between </w:t>
      </w:r>
      <w:proofErr w:type="spellStart"/>
      <w:r w:rsidRPr="00257750">
        <w:rPr>
          <w:rFonts w:ascii="Arial" w:hAnsi="Arial" w:cs="Arial"/>
          <w:color w:val="000000"/>
          <w:sz w:val="20"/>
          <w:szCs w:val="20"/>
          <w:lang w:val="en-US"/>
        </w:rPr>
        <w:t>triclosan</w:t>
      </w:r>
      <w:proofErr w:type="spellEnd"/>
      <w:r w:rsidRPr="00257750">
        <w:rPr>
          <w:rFonts w:ascii="Arial" w:hAnsi="Arial" w:cs="Arial"/>
          <w:color w:val="000000"/>
          <w:sz w:val="20"/>
          <w:szCs w:val="20"/>
          <w:lang w:val="en-US"/>
        </w:rPr>
        <w:t xml:space="preserve"> and potassium nitrate in dentifrices.</w:t>
      </w:r>
    </w:p>
    <w:p w:rsidR="00257750" w:rsidRDefault="00257750" w:rsidP="00257750">
      <w:pPr>
        <w:pStyle w:val="NormalWeb"/>
        <w:shd w:val="clear" w:color="auto" w:fill="FFFFFF"/>
        <w:spacing w:before="0" w:beforeAutospacing="0" w:after="120" w:afterAutospacing="0" w:line="255" w:lineRule="atLeast"/>
        <w:rPr>
          <w:rFonts w:ascii="Arial" w:hAnsi="Arial" w:cs="Arial"/>
          <w:color w:val="000000"/>
          <w:sz w:val="20"/>
          <w:szCs w:val="20"/>
        </w:rPr>
      </w:pPr>
      <w:r>
        <w:rPr>
          <w:rFonts w:ascii="Arial" w:hAnsi="Arial" w:cs="Arial"/>
          <w:color w:val="000000"/>
          <w:sz w:val="20"/>
          <w:szCs w:val="20"/>
        </w:rPr>
        <w:t>Copyright Blackwell Munksgaard, 2004.</w:t>
      </w:r>
    </w:p>
    <w:p w:rsidR="00257750" w:rsidRDefault="00257750">
      <w:pPr>
        <w:rPr>
          <w:lang w:val="en-US"/>
        </w:rPr>
      </w:pPr>
    </w:p>
    <w:p w:rsidR="00257750" w:rsidRDefault="00257750">
      <w:pPr>
        <w:rPr>
          <w:lang w:val="en-US"/>
        </w:rPr>
      </w:pPr>
      <w:r>
        <w:rPr>
          <w:lang w:val="en-US"/>
        </w:rPr>
        <w:t>Ref4</w:t>
      </w:r>
    </w:p>
    <w:p w:rsidR="00257750" w:rsidRPr="00257750" w:rsidRDefault="00257750" w:rsidP="00257750">
      <w:pPr>
        <w:shd w:val="clear" w:color="auto" w:fill="FFFFFF"/>
        <w:spacing w:line="348" w:lineRule="atLeast"/>
        <w:rPr>
          <w:rFonts w:ascii="Arial" w:hAnsi="Arial" w:cs="Arial"/>
          <w:color w:val="000000"/>
          <w:sz w:val="20"/>
          <w:szCs w:val="20"/>
          <w:lang w:val="en-US"/>
        </w:rPr>
      </w:pPr>
      <w:hyperlink r:id="rId17" w:tooltip="Journal of dentistry." w:history="1">
        <w:r w:rsidRPr="00257750">
          <w:rPr>
            <w:rStyle w:val="Hyperlink"/>
            <w:rFonts w:ascii="Arial" w:hAnsi="Arial" w:cs="Arial"/>
            <w:color w:val="660066"/>
            <w:sz w:val="20"/>
            <w:szCs w:val="20"/>
            <w:lang w:val="en-US"/>
          </w:rPr>
          <w:t>J Dent.</w:t>
        </w:r>
      </w:hyperlink>
      <w:r w:rsidRPr="00257750">
        <w:rPr>
          <w:rStyle w:val="apple-converted-space"/>
          <w:rFonts w:ascii="Arial" w:hAnsi="Arial" w:cs="Arial"/>
          <w:color w:val="000000"/>
          <w:sz w:val="20"/>
          <w:szCs w:val="20"/>
          <w:lang w:val="en-US"/>
        </w:rPr>
        <w:t> </w:t>
      </w:r>
      <w:r w:rsidRPr="00257750">
        <w:rPr>
          <w:rFonts w:ascii="Arial" w:hAnsi="Arial" w:cs="Arial"/>
          <w:color w:val="000000"/>
          <w:sz w:val="20"/>
          <w:szCs w:val="20"/>
          <w:lang w:val="en-US"/>
        </w:rPr>
        <w:t>2013 Mar</w:t>
      </w:r>
      <w:proofErr w:type="gramStart"/>
      <w:r w:rsidRPr="00257750">
        <w:rPr>
          <w:rFonts w:ascii="Arial" w:hAnsi="Arial" w:cs="Arial"/>
          <w:color w:val="000000"/>
          <w:sz w:val="20"/>
          <w:szCs w:val="20"/>
          <w:lang w:val="en-US"/>
        </w:rPr>
        <w:t>;41</w:t>
      </w:r>
      <w:proofErr w:type="gramEnd"/>
      <w:r w:rsidRPr="00257750">
        <w:rPr>
          <w:rFonts w:ascii="Arial" w:hAnsi="Arial" w:cs="Arial"/>
          <w:color w:val="000000"/>
          <w:sz w:val="20"/>
          <w:szCs w:val="20"/>
          <w:lang w:val="en-US"/>
        </w:rPr>
        <w:t xml:space="preserve"> </w:t>
      </w:r>
      <w:proofErr w:type="spellStart"/>
      <w:r w:rsidRPr="00257750">
        <w:rPr>
          <w:rFonts w:ascii="Arial" w:hAnsi="Arial" w:cs="Arial"/>
          <w:color w:val="000000"/>
          <w:sz w:val="20"/>
          <w:szCs w:val="20"/>
          <w:lang w:val="en-US"/>
        </w:rPr>
        <w:t>Suppl</w:t>
      </w:r>
      <w:proofErr w:type="spellEnd"/>
      <w:r w:rsidRPr="00257750">
        <w:rPr>
          <w:rFonts w:ascii="Arial" w:hAnsi="Arial" w:cs="Arial"/>
          <w:color w:val="000000"/>
          <w:sz w:val="20"/>
          <w:szCs w:val="20"/>
          <w:lang w:val="en-US"/>
        </w:rPr>
        <w:t xml:space="preserve"> 1:S26-33. </w:t>
      </w:r>
      <w:proofErr w:type="spellStart"/>
      <w:proofErr w:type="gramStart"/>
      <w:r w:rsidRPr="00257750">
        <w:rPr>
          <w:rFonts w:ascii="Arial" w:hAnsi="Arial" w:cs="Arial"/>
          <w:color w:val="000000"/>
          <w:sz w:val="20"/>
          <w:szCs w:val="20"/>
          <w:lang w:val="en-US"/>
        </w:rPr>
        <w:t>doi</w:t>
      </w:r>
      <w:proofErr w:type="spellEnd"/>
      <w:proofErr w:type="gramEnd"/>
      <w:r w:rsidRPr="00257750">
        <w:rPr>
          <w:rFonts w:ascii="Arial" w:hAnsi="Arial" w:cs="Arial"/>
          <w:color w:val="000000"/>
          <w:sz w:val="20"/>
          <w:szCs w:val="20"/>
          <w:lang w:val="en-US"/>
        </w:rPr>
        <w:t xml:space="preserve">: 10.1016/j.jdent.2012.10.001. </w:t>
      </w:r>
      <w:proofErr w:type="spellStart"/>
      <w:r w:rsidRPr="00257750">
        <w:rPr>
          <w:rFonts w:ascii="Arial" w:hAnsi="Arial" w:cs="Arial"/>
          <w:color w:val="000000"/>
          <w:sz w:val="20"/>
          <w:szCs w:val="20"/>
          <w:lang w:val="en-US"/>
        </w:rPr>
        <w:t>Epub</w:t>
      </w:r>
      <w:proofErr w:type="spellEnd"/>
      <w:r w:rsidRPr="00257750">
        <w:rPr>
          <w:rFonts w:ascii="Arial" w:hAnsi="Arial" w:cs="Arial"/>
          <w:color w:val="000000"/>
          <w:sz w:val="20"/>
          <w:szCs w:val="20"/>
          <w:lang w:val="en-US"/>
        </w:rPr>
        <w:t xml:space="preserve"> 2013 Feb 1.</w:t>
      </w:r>
    </w:p>
    <w:p w:rsidR="00257750" w:rsidRPr="00257750" w:rsidRDefault="00257750" w:rsidP="00257750">
      <w:pPr>
        <w:pStyle w:val="Heading1"/>
        <w:shd w:val="clear" w:color="auto" w:fill="FFFFFF"/>
        <w:spacing w:before="90" w:beforeAutospacing="0" w:after="90" w:afterAutospacing="0" w:line="270" w:lineRule="atLeast"/>
        <w:rPr>
          <w:rFonts w:ascii="Arial" w:hAnsi="Arial" w:cs="Arial"/>
          <w:color w:val="000000"/>
          <w:sz w:val="30"/>
          <w:szCs w:val="30"/>
          <w:lang w:val="en-US"/>
        </w:rPr>
      </w:pPr>
      <w:r w:rsidRPr="00257750">
        <w:rPr>
          <w:rFonts w:ascii="Arial" w:hAnsi="Arial" w:cs="Arial"/>
          <w:color w:val="000000"/>
          <w:sz w:val="30"/>
          <w:szCs w:val="30"/>
          <w:lang w:val="en-US"/>
        </w:rPr>
        <w:t>Efficacy of a mouthwash containing 0.8%</w:t>
      </w:r>
      <w:r w:rsidRPr="00257750">
        <w:rPr>
          <w:rStyle w:val="apple-converted-space"/>
          <w:rFonts w:ascii="Arial" w:hAnsi="Arial" w:cs="Arial"/>
          <w:color w:val="000000"/>
          <w:sz w:val="30"/>
          <w:szCs w:val="30"/>
          <w:lang w:val="en-US"/>
        </w:rPr>
        <w:t> </w:t>
      </w:r>
      <w:r w:rsidRPr="00257750">
        <w:rPr>
          <w:rStyle w:val="highlight"/>
          <w:rFonts w:ascii="Arial" w:hAnsi="Arial" w:cs="Arial"/>
          <w:color w:val="000000"/>
          <w:sz w:val="30"/>
          <w:szCs w:val="30"/>
          <w:lang w:val="en-US"/>
        </w:rPr>
        <w:t>arginine</w:t>
      </w:r>
      <w:r w:rsidRPr="00257750">
        <w:rPr>
          <w:rFonts w:ascii="Arial" w:hAnsi="Arial" w:cs="Arial"/>
          <w:color w:val="000000"/>
          <w:sz w:val="30"/>
          <w:szCs w:val="30"/>
          <w:lang w:val="en-US"/>
        </w:rPr>
        <w:t>, PVM/MA copolymer, pyrophosphates, and 0.05% sodium fluoride compared to a negative control mouthwash on</w:t>
      </w:r>
      <w:r w:rsidRPr="00257750">
        <w:rPr>
          <w:rStyle w:val="apple-converted-space"/>
          <w:rFonts w:ascii="Arial" w:hAnsi="Arial" w:cs="Arial"/>
          <w:color w:val="000000"/>
          <w:sz w:val="30"/>
          <w:szCs w:val="30"/>
          <w:lang w:val="en-US"/>
        </w:rPr>
        <w:t> </w:t>
      </w:r>
      <w:r w:rsidRPr="00257750">
        <w:rPr>
          <w:rStyle w:val="highlight"/>
          <w:rFonts w:ascii="Arial" w:hAnsi="Arial" w:cs="Arial"/>
          <w:color w:val="000000"/>
          <w:sz w:val="30"/>
          <w:szCs w:val="30"/>
          <w:lang w:val="en-US"/>
        </w:rPr>
        <w:t>dentin hypersensitivity</w:t>
      </w:r>
      <w:r w:rsidRPr="00257750">
        <w:rPr>
          <w:rStyle w:val="apple-converted-space"/>
          <w:rFonts w:ascii="Arial" w:hAnsi="Arial" w:cs="Arial"/>
          <w:color w:val="000000"/>
          <w:sz w:val="30"/>
          <w:szCs w:val="30"/>
          <w:lang w:val="en-US"/>
        </w:rPr>
        <w:t> </w:t>
      </w:r>
      <w:r w:rsidRPr="00257750">
        <w:rPr>
          <w:rFonts w:ascii="Arial" w:hAnsi="Arial" w:cs="Arial"/>
          <w:color w:val="000000"/>
          <w:sz w:val="30"/>
          <w:szCs w:val="30"/>
          <w:lang w:val="en-US"/>
        </w:rPr>
        <w:t xml:space="preserve">reduction. </w:t>
      </w:r>
      <w:proofErr w:type="gramStart"/>
      <w:r w:rsidRPr="00257750">
        <w:rPr>
          <w:rFonts w:ascii="Arial" w:hAnsi="Arial" w:cs="Arial"/>
          <w:color w:val="000000"/>
          <w:sz w:val="30"/>
          <w:szCs w:val="30"/>
          <w:lang w:val="en-US"/>
        </w:rPr>
        <w:t>A randomized clinical trial.</w:t>
      </w:r>
      <w:proofErr w:type="gramEnd"/>
    </w:p>
    <w:p w:rsidR="00257750" w:rsidRPr="00257750" w:rsidRDefault="00257750" w:rsidP="00257750">
      <w:pPr>
        <w:shd w:val="clear" w:color="auto" w:fill="FFFFFF"/>
        <w:rPr>
          <w:rFonts w:ascii="Arial" w:hAnsi="Arial" w:cs="Arial"/>
          <w:color w:val="000000"/>
          <w:lang w:val="en-US"/>
        </w:rPr>
      </w:pPr>
      <w:hyperlink r:id="rId18" w:history="1">
        <w:r w:rsidRPr="00257750">
          <w:rPr>
            <w:rStyle w:val="Hyperlink"/>
            <w:rFonts w:ascii="Arial" w:hAnsi="Arial" w:cs="Arial"/>
            <w:color w:val="660066"/>
            <w:lang w:val="en-US"/>
          </w:rPr>
          <w:t>Hu D</w:t>
        </w:r>
      </w:hyperlink>
      <w:r w:rsidRPr="00257750">
        <w:rPr>
          <w:rFonts w:ascii="Arial" w:hAnsi="Arial" w:cs="Arial"/>
          <w:color w:val="000000"/>
          <w:lang w:val="en-US"/>
        </w:rPr>
        <w:t>,</w:t>
      </w:r>
      <w:r w:rsidRPr="00257750">
        <w:rPr>
          <w:rStyle w:val="apple-converted-space"/>
          <w:rFonts w:ascii="Arial" w:hAnsi="Arial" w:cs="Arial"/>
          <w:color w:val="000000"/>
          <w:lang w:val="en-US"/>
        </w:rPr>
        <w:t> </w:t>
      </w:r>
      <w:hyperlink r:id="rId19" w:history="1">
        <w:r w:rsidRPr="00257750">
          <w:rPr>
            <w:rStyle w:val="Hyperlink"/>
            <w:rFonts w:ascii="Arial" w:hAnsi="Arial" w:cs="Arial"/>
            <w:color w:val="660066"/>
            <w:lang w:val="en-US"/>
          </w:rPr>
          <w:t>Stewart B</w:t>
        </w:r>
      </w:hyperlink>
      <w:r w:rsidRPr="00257750">
        <w:rPr>
          <w:rFonts w:ascii="Arial" w:hAnsi="Arial" w:cs="Arial"/>
          <w:color w:val="000000"/>
          <w:lang w:val="en-US"/>
        </w:rPr>
        <w:t>,</w:t>
      </w:r>
      <w:r w:rsidRPr="00257750">
        <w:rPr>
          <w:rStyle w:val="apple-converted-space"/>
          <w:rFonts w:ascii="Arial" w:hAnsi="Arial" w:cs="Arial"/>
          <w:color w:val="000000"/>
          <w:lang w:val="en-US"/>
        </w:rPr>
        <w:t> </w:t>
      </w:r>
      <w:hyperlink r:id="rId20" w:history="1">
        <w:r w:rsidRPr="00257750">
          <w:rPr>
            <w:rStyle w:val="Hyperlink"/>
            <w:rFonts w:ascii="Arial" w:hAnsi="Arial" w:cs="Arial"/>
            <w:color w:val="660066"/>
            <w:lang w:val="en-US"/>
          </w:rPr>
          <w:t>Mello S</w:t>
        </w:r>
      </w:hyperlink>
      <w:r w:rsidRPr="00257750">
        <w:rPr>
          <w:rFonts w:ascii="Arial" w:hAnsi="Arial" w:cs="Arial"/>
          <w:color w:val="000000"/>
          <w:lang w:val="en-US"/>
        </w:rPr>
        <w:t>,</w:t>
      </w:r>
      <w:r w:rsidRPr="00257750">
        <w:rPr>
          <w:rStyle w:val="apple-converted-space"/>
          <w:rFonts w:ascii="Arial" w:hAnsi="Arial" w:cs="Arial"/>
          <w:color w:val="000000"/>
          <w:lang w:val="en-US"/>
        </w:rPr>
        <w:t> </w:t>
      </w:r>
      <w:proofErr w:type="spellStart"/>
      <w:r>
        <w:rPr>
          <w:rFonts w:ascii="Arial" w:hAnsi="Arial" w:cs="Arial"/>
          <w:color w:val="000000"/>
        </w:rPr>
        <w:fldChar w:fldCharType="begin"/>
      </w:r>
      <w:r w:rsidRPr="00257750">
        <w:rPr>
          <w:rFonts w:ascii="Arial" w:hAnsi="Arial" w:cs="Arial"/>
          <w:color w:val="000000"/>
          <w:lang w:val="en-US"/>
        </w:rPr>
        <w:instrText xml:space="preserve"> HYPERLINK "http://www.ncbi.nlm.nih.gov/pubmed?term=Arvanitidou%20L%5BAuthor%5D&amp;cauthor=true&amp;cauthor_uid=23380072" </w:instrText>
      </w:r>
      <w:r>
        <w:rPr>
          <w:rFonts w:ascii="Arial" w:hAnsi="Arial" w:cs="Arial"/>
          <w:color w:val="000000"/>
        </w:rPr>
        <w:fldChar w:fldCharType="separate"/>
      </w:r>
      <w:r w:rsidRPr="00257750">
        <w:rPr>
          <w:rStyle w:val="Hyperlink"/>
          <w:rFonts w:ascii="Arial" w:hAnsi="Arial" w:cs="Arial"/>
          <w:color w:val="660066"/>
          <w:lang w:val="en-US"/>
        </w:rPr>
        <w:t>Arvanitidou</w:t>
      </w:r>
      <w:proofErr w:type="spellEnd"/>
      <w:r w:rsidRPr="00257750">
        <w:rPr>
          <w:rStyle w:val="Hyperlink"/>
          <w:rFonts w:ascii="Arial" w:hAnsi="Arial" w:cs="Arial"/>
          <w:color w:val="660066"/>
          <w:lang w:val="en-US"/>
        </w:rPr>
        <w:t xml:space="preserve"> L</w:t>
      </w:r>
      <w:r>
        <w:rPr>
          <w:rFonts w:ascii="Arial" w:hAnsi="Arial" w:cs="Arial"/>
          <w:color w:val="000000"/>
        </w:rPr>
        <w:fldChar w:fldCharType="end"/>
      </w:r>
      <w:r w:rsidRPr="00257750">
        <w:rPr>
          <w:rFonts w:ascii="Arial" w:hAnsi="Arial" w:cs="Arial"/>
          <w:color w:val="000000"/>
          <w:lang w:val="en-US"/>
        </w:rPr>
        <w:t>,</w:t>
      </w:r>
      <w:r w:rsidRPr="00257750">
        <w:rPr>
          <w:rStyle w:val="apple-converted-space"/>
          <w:rFonts w:ascii="Arial" w:hAnsi="Arial" w:cs="Arial"/>
          <w:color w:val="000000"/>
          <w:lang w:val="en-US"/>
        </w:rPr>
        <w:t> </w:t>
      </w:r>
      <w:proofErr w:type="spellStart"/>
      <w:r>
        <w:rPr>
          <w:rFonts w:ascii="Arial" w:hAnsi="Arial" w:cs="Arial"/>
          <w:color w:val="000000"/>
        </w:rPr>
        <w:fldChar w:fldCharType="begin"/>
      </w:r>
      <w:r w:rsidRPr="00257750">
        <w:rPr>
          <w:rFonts w:ascii="Arial" w:hAnsi="Arial" w:cs="Arial"/>
          <w:color w:val="000000"/>
          <w:lang w:val="en-US"/>
        </w:rPr>
        <w:instrText xml:space="preserve"> HYPERLINK "http://www.ncbi.nlm.nih.gov/pubmed?term=Panagakos%20F%5BAuthor%5D&amp;cauthor=true&amp;cauthor_uid=23380072" </w:instrText>
      </w:r>
      <w:r>
        <w:rPr>
          <w:rFonts w:ascii="Arial" w:hAnsi="Arial" w:cs="Arial"/>
          <w:color w:val="000000"/>
        </w:rPr>
        <w:fldChar w:fldCharType="separate"/>
      </w:r>
      <w:r w:rsidRPr="00257750">
        <w:rPr>
          <w:rStyle w:val="Hyperlink"/>
          <w:rFonts w:ascii="Arial" w:hAnsi="Arial" w:cs="Arial"/>
          <w:color w:val="660066"/>
          <w:lang w:val="en-US"/>
        </w:rPr>
        <w:t>Panagakos</w:t>
      </w:r>
      <w:proofErr w:type="spellEnd"/>
      <w:r w:rsidRPr="00257750">
        <w:rPr>
          <w:rStyle w:val="Hyperlink"/>
          <w:rFonts w:ascii="Arial" w:hAnsi="Arial" w:cs="Arial"/>
          <w:color w:val="660066"/>
          <w:lang w:val="en-US"/>
        </w:rPr>
        <w:t xml:space="preserve"> F</w:t>
      </w:r>
      <w:r>
        <w:rPr>
          <w:rFonts w:ascii="Arial" w:hAnsi="Arial" w:cs="Arial"/>
          <w:color w:val="000000"/>
        </w:rPr>
        <w:fldChar w:fldCharType="end"/>
      </w:r>
      <w:r w:rsidRPr="00257750">
        <w:rPr>
          <w:rFonts w:ascii="Arial" w:hAnsi="Arial" w:cs="Arial"/>
          <w:color w:val="000000"/>
          <w:lang w:val="en-US"/>
        </w:rPr>
        <w:t>,</w:t>
      </w:r>
      <w:r w:rsidRPr="00257750">
        <w:rPr>
          <w:rStyle w:val="apple-converted-space"/>
          <w:rFonts w:ascii="Arial" w:hAnsi="Arial" w:cs="Arial"/>
          <w:color w:val="000000"/>
          <w:lang w:val="en-US"/>
        </w:rPr>
        <w:t> </w:t>
      </w:r>
      <w:hyperlink r:id="rId21" w:history="1">
        <w:r w:rsidRPr="00257750">
          <w:rPr>
            <w:rStyle w:val="Hyperlink"/>
            <w:rFonts w:ascii="Arial" w:hAnsi="Arial" w:cs="Arial"/>
            <w:color w:val="660066"/>
            <w:lang w:val="en-US"/>
          </w:rPr>
          <w:t xml:space="preserve">De </w:t>
        </w:r>
        <w:proofErr w:type="spellStart"/>
        <w:r w:rsidRPr="00257750">
          <w:rPr>
            <w:rStyle w:val="Hyperlink"/>
            <w:rFonts w:ascii="Arial" w:hAnsi="Arial" w:cs="Arial"/>
            <w:color w:val="660066"/>
            <w:lang w:val="en-US"/>
          </w:rPr>
          <w:t>Vizio</w:t>
        </w:r>
        <w:proofErr w:type="spellEnd"/>
        <w:r w:rsidRPr="00257750">
          <w:rPr>
            <w:rStyle w:val="Hyperlink"/>
            <w:rFonts w:ascii="Arial" w:hAnsi="Arial" w:cs="Arial"/>
            <w:color w:val="660066"/>
            <w:lang w:val="en-US"/>
          </w:rPr>
          <w:t xml:space="preserve"> W</w:t>
        </w:r>
      </w:hyperlink>
      <w:r w:rsidRPr="00257750">
        <w:rPr>
          <w:rFonts w:ascii="Arial" w:hAnsi="Arial" w:cs="Arial"/>
          <w:color w:val="000000"/>
          <w:lang w:val="en-US"/>
        </w:rPr>
        <w:t>,</w:t>
      </w:r>
      <w:r w:rsidRPr="00257750">
        <w:rPr>
          <w:rStyle w:val="apple-converted-space"/>
          <w:rFonts w:ascii="Arial" w:hAnsi="Arial" w:cs="Arial"/>
          <w:color w:val="000000"/>
          <w:lang w:val="en-US"/>
        </w:rPr>
        <w:t> </w:t>
      </w:r>
      <w:hyperlink r:id="rId22" w:history="1">
        <w:r w:rsidRPr="00257750">
          <w:rPr>
            <w:rStyle w:val="Hyperlink"/>
            <w:rFonts w:ascii="Arial" w:hAnsi="Arial" w:cs="Arial"/>
            <w:color w:val="660066"/>
            <w:lang w:val="en-US"/>
          </w:rPr>
          <w:t>Zhang YP</w:t>
        </w:r>
      </w:hyperlink>
      <w:r w:rsidRPr="00257750">
        <w:rPr>
          <w:rFonts w:ascii="Arial" w:hAnsi="Arial" w:cs="Arial"/>
          <w:color w:val="000000"/>
          <w:lang w:val="en-US"/>
        </w:rPr>
        <w:t>,</w:t>
      </w:r>
      <w:r w:rsidRPr="00257750">
        <w:rPr>
          <w:rStyle w:val="apple-converted-space"/>
          <w:rFonts w:ascii="Arial" w:hAnsi="Arial" w:cs="Arial"/>
          <w:color w:val="000000"/>
          <w:lang w:val="en-US"/>
        </w:rPr>
        <w:t> </w:t>
      </w:r>
      <w:hyperlink r:id="rId23" w:history="1">
        <w:r w:rsidRPr="00257750">
          <w:rPr>
            <w:rStyle w:val="Hyperlink"/>
            <w:rFonts w:ascii="Arial" w:hAnsi="Arial" w:cs="Arial"/>
            <w:color w:val="660066"/>
            <w:lang w:val="en-US"/>
          </w:rPr>
          <w:t>Mateo LR</w:t>
        </w:r>
      </w:hyperlink>
      <w:r w:rsidRPr="00257750">
        <w:rPr>
          <w:rFonts w:ascii="Arial" w:hAnsi="Arial" w:cs="Arial"/>
          <w:color w:val="000000"/>
          <w:lang w:val="en-US"/>
        </w:rPr>
        <w:t>,</w:t>
      </w:r>
      <w:r w:rsidRPr="00257750">
        <w:rPr>
          <w:rStyle w:val="apple-converted-space"/>
          <w:rFonts w:ascii="Arial" w:hAnsi="Arial" w:cs="Arial"/>
          <w:color w:val="000000"/>
          <w:lang w:val="en-US"/>
        </w:rPr>
        <w:t> </w:t>
      </w:r>
      <w:hyperlink r:id="rId24" w:history="1">
        <w:r w:rsidRPr="00257750">
          <w:rPr>
            <w:rStyle w:val="Hyperlink"/>
            <w:rFonts w:ascii="Arial" w:hAnsi="Arial" w:cs="Arial"/>
            <w:color w:val="660066"/>
            <w:lang w:val="en-US"/>
          </w:rPr>
          <w:t>Yin W</w:t>
        </w:r>
      </w:hyperlink>
      <w:r w:rsidRPr="00257750">
        <w:rPr>
          <w:rFonts w:ascii="Arial" w:hAnsi="Arial" w:cs="Arial"/>
          <w:color w:val="000000"/>
          <w:lang w:val="en-US"/>
        </w:rPr>
        <w:t>.</w:t>
      </w:r>
    </w:p>
    <w:p w:rsidR="00257750" w:rsidRDefault="00257750" w:rsidP="00257750">
      <w:pPr>
        <w:pStyle w:val="Heading3"/>
        <w:shd w:val="clear" w:color="auto" w:fill="FFFFFF"/>
        <w:spacing w:before="308" w:beforeAutospacing="0" w:after="154" w:afterAutospacing="0"/>
        <w:rPr>
          <w:rFonts w:ascii="Arial" w:hAnsi="Arial" w:cs="Arial"/>
          <w:color w:val="724128"/>
          <w:sz w:val="22"/>
          <w:szCs w:val="22"/>
        </w:rPr>
      </w:pPr>
      <w:r>
        <w:rPr>
          <w:rFonts w:ascii="Arial" w:hAnsi="Arial" w:cs="Arial"/>
          <w:color w:val="724128"/>
          <w:sz w:val="22"/>
          <w:szCs w:val="22"/>
        </w:rPr>
        <w:t>Source</w:t>
      </w:r>
    </w:p>
    <w:p w:rsidR="00257750" w:rsidRPr="00257750" w:rsidRDefault="00257750" w:rsidP="00257750">
      <w:pPr>
        <w:pStyle w:val="NormalWeb"/>
        <w:shd w:val="clear" w:color="auto" w:fill="FFFFFF"/>
        <w:spacing w:before="120" w:beforeAutospacing="0" w:after="120" w:afterAutospacing="0" w:line="262" w:lineRule="atLeast"/>
        <w:rPr>
          <w:rFonts w:ascii="Arial" w:hAnsi="Arial" w:cs="Arial"/>
          <w:color w:val="000000"/>
          <w:sz w:val="20"/>
          <w:szCs w:val="20"/>
          <w:lang w:val="en-US"/>
        </w:rPr>
      </w:pPr>
      <w:proofErr w:type="gramStart"/>
      <w:r w:rsidRPr="00257750">
        <w:rPr>
          <w:rFonts w:ascii="Arial" w:hAnsi="Arial" w:cs="Arial"/>
          <w:color w:val="000000"/>
          <w:sz w:val="20"/>
          <w:szCs w:val="20"/>
          <w:lang w:val="en-US"/>
        </w:rPr>
        <w:lastRenderedPageBreak/>
        <w:t>Department of Preventive Dentistry, College of Stomatology, West China University of Medial Sciences, Chengdu, China.</w:t>
      </w:r>
      <w:proofErr w:type="gramEnd"/>
      <w:r w:rsidRPr="00257750">
        <w:rPr>
          <w:rFonts w:ascii="Arial" w:hAnsi="Arial" w:cs="Arial"/>
          <w:color w:val="000000"/>
          <w:sz w:val="20"/>
          <w:szCs w:val="20"/>
          <w:lang w:val="en-US"/>
        </w:rPr>
        <w:t xml:space="preserve"> hudeyu@vip.sina.com</w:t>
      </w:r>
    </w:p>
    <w:p w:rsidR="00257750" w:rsidRPr="00257750" w:rsidRDefault="00257750" w:rsidP="00257750">
      <w:pPr>
        <w:pStyle w:val="Heading3"/>
        <w:shd w:val="clear" w:color="auto" w:fill="FFFFFF"/>
        <w:spacing w:before="0" w:beforeAutospacing="0" w:after="0" w:afterAutospacing="0"/>
        <w:rPr>
          <w:rFonts w:ascii="Arial" w:hAnsi="Arial" w:cs="Arial"/>
          <w:color w:val="985735"/>
          <w:sz w:val="22"/>
          <w:szCs w:val="22"/>
          <w:lang w:val="en-US"/>
        </w:rPr>
      </w:pPr>
      <w:r w:rsidRPr="00257750">
        <w:rPr>
          <w:rFonts w:ascii="Arial" w:hAnsi="Arial" w:cs="Arial"/>
          <w:color w:val="985735"/>
          <w:sz w:val="22"/>
          <w:szCs w:val="22"/>
          <w:lang w:val="en-US"/>
        </w:rPr>
        <w:t>Abstract</w:t>
      </w:r>
    </w:p>
    <w:p w:rsidR="00257750" w:rsidRPr="00257750" w:rsidRDefault="00257750" w:rsidP="00257750">
      <w:pPr>
        <w:pStyle w:val="Heading4"/>
        <w:shd w:val="clear" w:color="auto" w:fill="FFFFFF"/>
        <w:spacing w:before="0" w:line="255" w:lineRule="atLeast"/>
        <w:ind w:right="60"/>
        <w:rPr>
          <w:rFonts w:ascii="Arial" w:hAnsi="Arial" w:cs="Arial"/>
          <w:caps/>
          <w:color w:val="000000"/>
          <w:sz w:val="20"/>
          <w:szCs w:val="20"/>
          <w:lang w:val="en-US"/>
        </w:rPr>
      </w:pPr>
      <w:r w:rsidRPr="00257750">
        <w:rPr>
          <w:rFonts w:ascii="Arial" w:hAnsi="Arial" w:cs="Arial"/>
          <w:caps/>
          <w:color w:val="000000"/>
          <w:sz w:val="20"/>
          <w:szCs w:val="20"/>
          <w:lang w:val="en-US"/>
        </w:rPr>
        <w:t>OBJECTIVE:</w:t>
      </w:r>
    </w:p>
    <w:p w:rsidR="00257750" w:rsidRPr="00257750" w:rsidRDefault="00257750" w:rsidP="00257750">
      <w:pPr>
        <w:pStyle w:val="NormalWeb"/>
        <w:shd w:val="clear" w:color="auto" w:fill="FFFFFF"/>
        <w:spacing w:before="0" w:beforeAutospacing="0" w:after="120" w:afterAutospacing="0" w:line="255" w:lineRule="atLeast"/>
        <w:rPr>
          <w:rFonts w:ascii="Arial" w:hAnsi="Arial" w:cs="Arial"/>
          <w:color w:val="000000"/>
          <w:sz w:val="20"/>
          <w:szCs w:val="20"/>
          <w:lang w:val="en-US"/>
        </w:rPr>
      </w:pPr>
      <w:r w:rsidRPr="00257750">
        <w:rPr>
          <w:rFonts w:ascii="Arial" w:hAnsi="Arial" w:cs="Arial"/>
          <w:color w:val="000000"/>
          <w:sz w:val="20"/>
          <w:szCs w:val="20"/>
          <w:lang w:val="en-US"/>
        </w:rPr>
        <w:t>The objective of this eight week, single-center, two-cell, double-blind, and randomized clinical study was to evaluate the</w:t>
      </w:r>
      <w:r w:rsidRPr="00257750">
        <w:rPr>
          <w:rStyle w:val="apple-converted-space"/>
          <w:rFonts w:ascii="Arial" w:hAnsi="Arial" w:cs="Arial"/>
          <w:color w:val="000000"/>
          <w:sz w:val="20"/>
          <w:szCs w:val="20"/>
          <w:lang w:val="en-US"/>
        </w:rPr>
        <w:t> </w:t>
      </w:r>
      <w:r w:rsidRPr="00257750">
        <w:rPr>
          <w:rStyle w:val="highlight"/>
          <w:rFonts w:ascii="Arial" w:hAnsi="Arial" w:cs="Arial"/>
          <w:color w:val="000000"/>
          <w:sz w:val="20"/>
          <w:szCs w:val="20"/>
          <w:lang w:val="en-US"/>
        </w:rPr>
        <w:t>dentin hypersensitivity</w:t>
      </w:r>
      <w:r w:rsidRPr="00257750">
        <w:rPr>
          <w:rStyle w:val="apple-converted-space"/>
          <w:rFonts w:ascii="Arial" w:hAnsi="Arial" w:cs="Arial"/>
          <w:color w:val="000000"/>
          <w:sz w:val="20"/>
          <w:szCs w:val="20"/>
          <w:lang w:val="en-US"/>
        </w:rPr>
        <w:t> </w:t>
      </w:r>
      <w:r w:rsidRPr="00257750">
        <w:rPr>
          <w:rFonts w:ascii="Arial" w:hAnsi="Arial" w:cs="Arial"/>
          <w:color w:val="000000"/>
          <w:sz w:val="20"/>
          <w:szCs w:val="20"/>
          <w:lang w:val="en-US"/>
        </w:rPr>
        <w:t>reduction efficacy of a mouthwash using Pro-</w:t>
      </w:r>
      <w:proofErr w:type="spellStart"/>
      <w:r w:rsidRPr="00257750">
        <w:rPr>
          <w:rFonts w:ascii="Arial" w:hAnsi="Arial" w:cs="Arial"/>
          <w:color w:val="000000"/>
          <w:sz w:val="20"/>
          <w:szCs w:val="20"/>
          <w:lang w:val="en-US"/>
        </w:rPr>
        <w:t>Argin</w:t>
      </w:r>
      <w:proofErr w:type="spellEnd"/>
      <w:r w:rsidRPr="00257750">
        <w:rPr>
          <w:rFonts w:ascii="Arial" w:hAnsi="Arial" w:cs="Arial"/>
          <w:color w:val="000000"/>
          <w:sz w:val="20"/>
          <w:szCs w:val="20"/>
          <w:lang w:val="en-US"/>
        </w:rPr>
        <w:t>™ Mouthwash Technology containing 0.8%</w:t>
      </w:r>
      <w:r w:rsidRPr="00257750">
        <w:rPr>
          <w:rStyle w:val="apple-converted-space"/>
          <w:rFonts w:ascii="Arial" w:hAnsi="Arial" w:cs="Arial"/>
          <w:color w:val="000000"/>
          <w:sz w:val="20"/>
          <w:szCs w:val="20"/>
          <w:lang w:val="en-US"/>
        </w:rPr>
        <w:t> </w:t>
      </w:r>
      <w:r w:rsidRPr="00257750">
        <w:rPr>
          <w:rStyle w:val="highlight"/>
          <w:rFonts w:ascii="Arial" w:hAnsi="Arial" w:cs="Arial"/>
          <w:color w:val="000000"/>
          <w:sz w:val="20"/>
          <w:szCs w:val="20"/>
          <w:lang w:val="en-US"/>
        </w:rPr>
        <w:t>arginine</w:t>
      </w:r>
      <w:r w:rsidRPr="00257750">
        <w:rPr>
          <w:rFonts w:ascii="Arial" w:hAnsi="Arial" w:cs="Arial"/>
          <w:color w:val="000000"/>
          <w:sz w:val="20"/>
          <w:szCs w:val="20"/>
          <w:lang w:val="en-US"/>
        </w:rPr>
        <w:t>, PVM/MA copolymer, pyrophosphates, and 0.05% sodium fluoride in an alcohol-free base ("</w:t>
      </w:r>
      <w:r w:rsidRPr="00257750">
        <w:rPr>
          <w:rStyle w:val="highlight"/>
          <w:rFonts w:ascii="Arial" w:hAnsi="Arial" w:cs="Arial"/>
          <w:color w:val="000000"/>
          <w:sz w:val="20"/>
          <w:szCs w:val="20"/>
          <w:lang w:val="en-US"/>
        </w:rPr>
        <w:t>Arginine</w:t>
      </w:r>
      <w:r w:rsidRPr="00257750">
        <w:rPr>
          <w:rStyle w:val="apple-converted-space"/>
          <w:rFonts w:ascii="Arial" w:hAnsi="Arial" w:cs="Arial"/>
          <w:color w:val="000000"/>
          <w:sz w:val="20"/>
          <w:szCs w:val="20"/>
          <w:lang w:val="en-US"/>
        </w:rPr>
        <w:t> </w:t>
      </w:r>
      <w:r w:rsidRPr="00257750">
        <w:rPr>
          <w:rFonts w:ascii="Arial" w:hAnsi="Arial" w:cs="Arial"/>
          <w:color w:val="000000"/>
          <w:sz w:val="20"/>
          <w:szCs w:val="20"/>
          <w:lang w:val="en-US"/>
        </w:rPr>
        <w:t>Mouthwash") compared to an ordinary mouthwash without any active ingredients ("Negative Control").</w:t>
      </w:r>
    </w:p>
    <w:p w:rsidR="00257750" w:rsidRPr="00257750" w:rsidRDefault="00257750" w:rsidP="00257750">
      <w:pPr>
        <w:pStyle w:val="Heading4"/>
        <w:shd w:val="clear" w:color="auto" w:fill="FFFFFF"/>
        <w:spacing w:before="0" w:line="255" w:lineRule="atLeast"/>
        <w:ind w:right="60"/>
        <w:rPr>
          <w:rFonts w:ascii="Arial" w:hAnsi="Arial" w:cs="Arial"/>
          <w:caps/>
          <w:color w:val="000000"/>
          <w:sz w:val="20"/>
          <w:szCs w:val="20"/>
          <w:lang w:val="en-US"/>
        </w:rPr>
      </w:pPr>
      <w:r w:rsidRPr="00257750">
        <w:rPr>
          <w:rFonts w:ascii="Arial" w:hAnsi="Arial" w:cs="Arial"/>
          <w:caps/>
          <w:color w:val="000000"/>
          <w:sz w:val="20"/>
          <w:szCs w:val="20"/>
          <w:lang w:val="en-US"/>
        </w:rPr>
        <w:t>METHODS:</w:t>
      </w:r>
    </w:p>
    <w:p w:rsidR="00257750" w:rsidRPr="00257750" w:rsidRDefault="00257750" w:rsidP="00257750">
      <w:pPr>
        <w:pStyle w:val="NormalWeb"/>
        <w:shd w:val="clear" w:color="auto" w:fill="FFFFFF"/>
        <w:spacing w:before="0" w:beforeAutospacing="0" w:after="120" w:afterAutospacing="0" w:line="255" w:lineRule="atLeast"/>
        <w:rPr>
          <w:rFonts w:ascii="Arial" w:hAnsi="Arial" w:cs="Arial"/>
          <w:color w:val="000000"/>
          <w:sz w:val="20"/>
          <w:szCs w:val="20"/>
          <w:lang w:val="en-US"/>
        </w:rPr>
      </w:pPr>
      <w:r w:rsidRPr="00257750">
        <w:rPr>
          <w:rFonts w:ascii="Arial" w:hAnsi="Arial" w:cs="Arial"/>
          <w:color w:val="000000"/>
          <w:sz w:val="20"/>
          <w:szCs w:val="20"/>
          <w:lang w:val="en-US"/>
        </w:rPr>
        <w:t>Qualifying subjects who presented two hypersensitive teeth with a tactile</w:t>
      </w:r>
      <w:r w:rsidRPr="00257750">
        <w:rPr>
          <w:rStyle w:val="apple-converted-space"/>
          <w:rFonts w:ascii="Arial" w:hAnsi="Arial" w:cs="Arial"/>
          <w:color w:val="000000"/>
          <w:sz w:val="20"/>
          <w:szCs w:val="20"/>
          <w:lang w:val="en-US"/>
        </w:rPr>
        <w:t> </w:t>
      </w:r>
      <w:r w:rsidRPr="00257750">
        <w:rPr>
          <w:rStyle w:val="highlight"/>
          <w:rFonts w:ascii="Arial" w:hAnsi="Arial" w:cs="Arial"/>
          <w:color w:val="000000"/>
          <w:sz w:val="20"/>
          <w:szCs w:val="20"/>
          <w:lang w:val="en-US"/>
        </w:rPr>
        <w:t>hypersensitivity</w:t>
      </w:r>
      <w:r w:rsidRPr="00257750">
        <w:rPr>
          <w:rStyle w:val="apple-converted-space"/>
          <w:rFonts w:ascii="Arial" w:hAnsi="Arial" w:cs="Arial"/>
          <w:color w:val="000000"/>
          <w:sz w:val="20"/>
          <w:szCs w:val="20"/>
          <w:lang w:val="en-US"/>
        </w:rPr>
        <w:t> </w:t>
      </w:r>
      <w:r w:rsidRPr="00257750">
        <w:rPr>
          <w:rFonts w:ascii="Arial" w:hAnsi="Arial" w:cs="Arial"/>
          <w:color w:val="000000"/>
          <w:sz w:val="20"/>
          <w:szCs w:val="20"/>
          <w:lang w:val="en-US"/>
        </w:rPr>
        <w:t>score between 10 and 50 g of force, and an air blast</w:t>
      </w:r>
      <w:r w:rsidRPr="00257750">
        <w:rPr>
          <w:rStyle w:val="apple-converted-space"/>
          <w:rFonts w:ascii="Arial" w:hAnsi="Arial" w:cs="Arial"/>
          <w:color w:val="000000"/>
          <w:sz w:val="20"/>
          <w:szCs w:val="20"/>
          <w:lang w:val="en-US"/>
        </w:rPr>
        <w:t> </w:t>
      </w:r>
      <w:r w:rsidRPr="00257750">
        <w:rPr>
          <w:rStyle w:val="highlight"/>
          <w:rFonts w:ascii="Arial" w:hAnsi="Arial" w:cs="Arial"/>
          <w:color w:val="000000"/>
          <w:sz w:val="20"/>
          <w:szCs w:val="20"/>
          <w:lang w:val="en-US"/>
        </w:rPr>
        <w:t>hypersensitivity</w:t>
      </w:r>
      <w:r w:rsidRPr="00257750">
        <w:rPr>
          <w:rStyle w:val="apple-converted-space"/>
          <w:rFonts w:ascii="Arial" w:hAnsi="Arial" w:cs="Arial"/>
          <w:color w:val="000000"/>
          <w:sz w:val="20"/>
          <w:szCs w:val="20"/>
          <w:lang w:val="en-US"/>
        </w:rPr>
        <w:t> </w:t>
      </w:r>
      <w:r w:rsidRPr="00257750">
        <w:rPr>
          <w:rFonts w:ascii="Arial" w:hAnsi="Arial" w:cs="Arial"/>
          <w:color w:val="000000"/>
          <w:sz w:val="20"/>
          <w:szCs w:val="20"/>
          <w:lang w:val="en-US"/>
        </w:rPr>
        <w:t>score of 2 or 3 participated in this study and were randomized into one of two treatment groups. Subjects brushed with the toothbrush and fluoride toothpaste provided and then rinsed with 20 mL of their assigned mouthwash for 30s twice daily. Subjects refrained from eating or drinking for 30 min after rinsing.</w:t>
      </w:r>
      <w:r w:rsidRPr="00257750">
        <w:rPr>
          <w:rStyle w:val="apple-converted-space"/>
          <w:rFonts w:ascii="Arial" w:hAnsi="Arial" w:cs="Arial"/>
          <w:color w:val="000000"/>
          <w:sz w:val="20"/>
          <w:szCs w:val="20"/>
          <w:lang w:val="en-US"/>
        </w:rPr>
        <w:t> </w:t>
      </w:r>
      <w:r w:rsidRPr="00257750">
        <w:rPr>
          <w:rStyle w:val="highlight"/>
          <w:rFonts w:ascii="Arial" w:hAnsi="Arial" w:cs="Arial"/>
          <w:color w:val="000000"/>
          <w:sz w:val="20"/>
          <w:szCs w:val="20"/>
          <w:lang w:val="en-US"/>
        </w:rPr>
        <w:t>Dentin hypersensitivity</w:t>
      </w:r>
      <w:r w:rsidRPr="00257750">
        <w:rPr>
          <w:rStyle w:val="apple-converted-space"/>
          <w:rFonts w:ascii="Arial" w:hAnsi="Arial" w:cs="Arial"/>
          <w:color w:val="000000"/>
          <w:sz w:val="20"/>
          <w:szCs w:val="20"/>
          <w:lang w:val="en-US"/>
        </w:rPr>
        <w:t> </w:t>
      </w:r>
      <w:r w:rsidRPr="00257750">
        <w:rPr>
          <w:rFonts w:ascii="Arial" w:hAnsi="Arial" w:cs="Arial"/>
          <w:color w:val="000000"/>
          <w:sz w:val="20"/>
          <w:szCs w:val="20"/>
          <w:lang w:val="en-US"/>
        </w:rPr>
        <w:t>assessments, as well as examinations of oral hard and soft tissues, were conducted at the baseline visit and again after two weeks, four weeks and eight weeks of product use.</w:t>
      </w:r>
    </w:p>
    <w:p w:rsidR="00257750" w:rsidRPr="00257750" w:rsidRDefault="00257750" w:rsidP="00257750">
      <w:pPr>
        <w:pStyle w:val="Heading4"/>
        <w:shd w:val="clear" w:color="auto" w:fill="FFFFFF"/>
        <w:spacing w:before="0" w:line="255" w:lineRule="atLeast"/>
        <w:ind w:right="60"/>
        <w:rPr>
          <w:rFonts w:ascii="Arial" w:hAnsi="Arial" w:cs="Arial"/>
          <w:caps/>
          <w:color w:val="000000"/>
          <w:sz w:val="20"/>
          <w:szCs w:val="20"/>
          <w:lang w:val="en-US"/>
        </w:rPr>
      </w:pPr>
      <w:r w:rsidRPr="00257750">
        <w:rPr>
          <w:rFonts w:ascii="Arial" w:hAnsi="Arial" w:cs="Arial"/>
          <w:caps/>
          <w:color w:val="000000"/>
          <w:sz w:val="20"/>
          <w:szCs w:val="20"/>
          <w:lang w:val="en-US"/>
        </w:rPr>
        <w:t>RESULTS:</w:t>
      </w:r>
    </w:p>
    <w:p w:rsidR="00257750" w:rsidRPr="00257750" w:rsidRDefault="00257750" w:rsidP="00257750">
      <w:pPr>
        <w:pStyle w:val="NormalWeb"/>
        <w:shd w:val="clear" w:color="auto" w:fill="FFFFFF"/>
        <w:spacing w:before="0" w:beforeAutospacing="0" w:after="120" w:afterAutospacing="0" w:line="255" w:lineRule="atLeast"/>
        <w:rPr>
          <w:rFonts w:ascii="Arial" w:hAnsi="Arial" w:cs="Arial"/>
          <w:color w:val="000000"/>
          <w:sz w:val="20"/>
          <w:szCs w:val="20"/>
          <w:lang w:val="en-US"/>
        </w:rPr>
      </w:pPr>
      <w:r w:rsidRPr="00257750">
        <w:rPr>
          <w:rFonts w:ascii="Arial" w:hAnsi="Arial" w:cs="Arial"/>
          <w:color w:val="000000"/>
          <w:sz w:val="20"/>
          <w:szCs w:val="20"/>
          <w:lang w:val="en-US"/>
        </w:rPr>
        <w:t>Ninety (90) subjects entered and completed the eight week study. After two weeks, four weeks and eight weeks of product use, subjects in the</w:t>
      </w:r>
      <w:r w:rsidRPr="00257750">
        <w:rPr>
          <w:rStyle w:val="apple-converted-space"/>
          <w:rFonts w:ascii="Arial" w:hAnsi="Arial" w:cs="Arial"/>
          <w:color w:val="000000"/>
          <w:sz w:val="20"/>
          <w:szCs w:val="20"/>
          <w:lang w:val="en-US"/>
        </w:rPr>
        <w:t> </w:t>
      </w:r>
      <w:r w:rsidRPr="00257750">
        <w:rPr>
          <w:rStyle w:val="highlight"/>
          <w:rFonts w:ascii="Arial" w:hAnsi="Arial" w:cs="Arial"/>
          <w:color w:val="000000"/>
          <w:sz w:val="20"/>
          <w:szCs w:val="20"/>
          <w:lang w:val="en-US"/>
        </w:rPr>
        <w:t>Arginine</w:t>
      </w:r>
      <w:r w:rsidRPr="00257750">
        <w:rPr>
          <w:rStyle w:val="apple-converted-space"/>
          <w:rFonts w:ascii="Arial" w:hAnsi="Arial" w:cs="Arial"/>
          <w:color w:val="000000"/>
          <w:sz w:val="20"/>
          <w:szCs w:val="20"/>
          <w:lang w:val="en-US"/>
        </w:rPr>
        <w:t> </w:t>
      </w:r>
      <w:r w:rsidRPr="00257750">
        <w:rPr>
          <w:rFonts w:ascii="Arial" w:hAnsi="Arial" w:cs="Arial"/>
          <w:color w:val="000000"/>
          <w:sz w:val="20"/>
          <w:szCs w:val="20"/>
          <w:lang w:val="en-US"/>
        </w:rPr>
        <w:t>Mouthwash group exhibited statistically significant (p&lt;0.05) improvements in mean tactile and air blast</w:t>
      </w:r>
      <w:r w:rsidRPr="00257750">
        <w:rPr>
          <w:rStyle w:val="apple-converted-space"/>
          <w:rFonts w:ascii="Arial" w:hAnsi="Arial" w:cs="Arial"/>
          <w:color w:val="000000"/>
          <w:sz w:val="20"/>
          <w:szCs w:val="20"/>
          <w:lang w:val="en-US"/>
        </w:rPr>
        <w:t> </w:t>
      </w:r>
      <w:r w:rsidRPr="00257750">
        <w:rPr>
          <w:rStyle w:val="highlight"/>
          <w:rFonts w:ascii="Arial" w:hAnsi="Arial" w:cs="Arial"/>
          <w:color w:val="000000"/>
          <w:sz w:val="20"/>
          <w:szCs w:val="20"/>
          <w:lang w:val="en-US"/>
        </w:rPr>
        <w:t>hypersensitivity</w:t>
      </w:r>
      <w:r w:rsidRPr="00257750">
        <w:rPr>
          <w:rStyle w:val="apple-converted-space"/>
          <w:rFonts w:ascii="Arial" w:hAnsi="Arial" w:cs="Arial"/>
          <w:color w:val="000000"/>
          <w:sz w:val="20"/>
          <w:szCs w:val="20"/>
          <w:lang w:val="en-US"/>
        </w:rPr>
        <w:t> </w:t>
      </w:r>
      <w:r w:rsidRPr="00257750">
        <w:rPr>
          <w:rFonts w:ascii="Arial" w:hAnsi="Arial" w:cs="Arial"/>
          <w:color w:val="000000"/>
          <w:sz w:val="20"/>
          <w:szCs w:val="20"/>
          <w:lang w:val="en-US"/>
        </w:rPr>
        <w:t>scores as compared to the Negative Control Mouthwash.</w:t>
      </w:r>
    </w:p>
    <w:p w:rsidR="00257750" w:rsidRPr="00257750" w:rsidRDefault="00257750" w:rsidP="00257750">
      <w:pPr>
        <w:pStyle w:val="Heading4"/>
        <w:shd w:val="clear" w:color="auto" w:fill="FFFFFF"/>
        <w:spacing w:before="0" w:line="255" w:lineRule="atLeast"/>
        <w:ind w:right="60"/>
        <w:rPr>
          <w:rFonts w:ascii="Arial" w:hAnsi="Arial" w:cs="Arial"/>
          <w:caps/>
          <w:color w:val="000000"/>
          <w:sz w:val="20"/>
          <w:szCs w:val="20"/>
          <w:lang w:val="en-US"/>
        </w:rPr>
      </w:pPr>
      <w:r w:rsidRPr="00257750">
        <w:rPr>
          <w:rFonts w:ascii="Arial" w:hAnsi="Arial" w:cs="Arial"/>
          <w:caps/>
          <w:color w:val="000000"/>
          <w:sz w:val="20"/>
          <w:szCs w:val="20"/>
          <w:lang w:val="en-US"/>
        </w:rPr>
        <w:t>CONCLUSION:</w:t>
      </w:r>
    </w:p>
    <w:p w:rsidR="00257750" w:rsidRPr="00257750" w:rsidRDefault="00257750" w:rsidP="00257750">
      <w:pPr>
        <w:pStyle w:val="NormalWeb"/>
        <w:shd w:val="clear" w:color="auto" w:fill="FFFFFF"/>
        <w:spacing w:before="0" w:beforeAutospacing="0" w:after="120" w:afterAutospacing="0" w:line="255" w:lineRule="atLeast"/>
        <w:rPr>
          <w:rFonts w:ascii="Arial" w:hAnsi="Arial" w:cs="Arial"/>
          <w:color w:val="000000"/>
          <w:sz w:val="20"/>
          <w:szCs w:val="20"/>
          <w:lang w:val="en-US"/>
        </w:rPr>
      </w:pPr>
      <w:r w:rsidRPr="00257750">
        <w:rPr>
          <w:rFonts w:ascii="Arial" w:hAnsi="Arial" w:cs="Arial"/>
          <w:color w:val="000000"/>
          <w:sz w:val="20"/>
          <w:szCs w:val="20"/>
          <w:lang w:val="en-US"/>
        </w:rPr>
        <w:t>The results of this study support the conclusion that the</w:t>
      </w:r>
      <w:r w:rsidRPr="00257750">
        <w:rPr>
          <w:rStyle w:val="apple-converted-space"/>
          <w:rFonts w:ascii="Arial" w:hAnsi="Arial" w:cs="Arial"/>
          <w:color w:val="000000"/>
          <w:sz w:val="20"/>
          <w:szCs w:val="20"/>
          <w:lang w:val="en-US"/>
        </w:rPr>
        <w:t> </w:t>
      </w:r>
      <w:r w:rsidRPr="00257750">
        <w:rPr>
          <w:rStyle w:val="highlight"/>
          <w:rFonts w:ascii="Arial" w:hAnsi="Arial" w:cs="Arial"/>
          <w:color w:val="000000"/>
          <w:sz w:val="20"/>
          <w:szCs w:val="20"/>
          <w:lang w:val="en-US"/>
        </w:rPr>
        <w:t>Arginine</w:t>
      </w:r>
      <w:r w:rsidRPr="00257750">
        <w:rPr>
          <w:rStyle w:val="apple-converted-space"/>
          <w:rFonts w:ascii="Arial" w:hAnsi="Arial" w:cs="Arial"/>
          <w:color w:val="000000"/>
          <w:sz w:val="20"/>
          <w:szCs w:val="20"/>
          <w:lang w:val="en-US"/>
        </w:rPr>
        <w:t> </w:t>
      </w:r>
      <w:r w:rsidRPr="00257750">
        <w:rPr>
          <w:rFonts w:ascii="Arial" w:hAnsi="Arial" w:cs="Arial"/>
          <w:color w:val="000000"/>
          <w:sz w:val="20"/>
          <w:szCs w:val="20"/>
          <w:lang w:val="en-US"/>
        </w:rPr>
        <w:t>Mouthwash provides a significant reduction in</w:t>
      </w:r>
      <w:r w:rsidRPr="00257750">
        <w:rPr>
          <w:rStyle w:val="apple-converted-space"/>
          <w:rFonts w:ascii="Arial" w:hAnsi="Arial" w:cs="Arial"/>
          <w:color w:val="000000"/>
          <w:sz w:val="20"/>
          <w:szCs w:val="20"/>
          <w:lang w:val="en-US"/>
        </w:rPr>
        <w:t> </w:t>
      </w:r>
      <w:r w:rsidRPr="00257750">
        <w:rPr>
          <w:rStyle w:val="highlight"/>
          <w:rFonts w:ascii="Arial" w:hAnsi="Arial" w:cs="Arial"/>
          <w:color w:val="000000"/>
          <w:sz w:val="20"/>
          <w:szCs w:val="20"/>
          <w:lang w:val="en-US"/>
        </w:rPr>
        <w:t>dentin hypersensitivity</w:t>
      </w:r>
      <w:r w:rsidRPr="00257750">
        <w:rPr>
          <w:rStyle w:val="apple-converted-space"/>
          <w:rFonts w:ascii="Arial" w:hAnsi="Arial" w:cs="Arial"/>
          <w:color w:val="000000"/>
          <w:sz w:val="20"/>
          <w:szCs w:val="20"/>
          <w:lang w:val="en-US"/>
        </w:rPr>
        <w:t> </w:t>
      </w:r>
      <w:r w:rsidRPr="00257750">
        <w:rPr>
          <w:rFonts w:ascii="Arial" w:hAnsi="Arial" w:cs="Arial"/>
          <w:color w:val="000000"/>
          <w:sz w:val="20"/>
          <w:szCs w:val="20"/>
          <w:lang w:val="en-US"/>
        </w:rPr>
        <w:t>after eight weeks of product use as compared to a Negative Control mouthwash.</w:t>
      </w:r>
    </w:p>
    <w:p w:rsidR="00257750" w:rsidRDefault="00257750">
      <w:pPr>
        <w:rPr>
          <w:lang w:val="en-US"/>
        </w:rPr>
      </w:pPr>
    </w:p>
    <w:p w:rsidR="00257750" w:rsidRDefault="00257750">
      <w:pPr>
        <w:rPr>
          <w:lang w:val="en-US"/>
        </w:rPr>
      </w:pPr>
      <w:r>
        <w:rPr>
          <w:lang w:val="en-US"/>
        </w:rPr>
        <w:t>Ref5</w:t>
      </w:r>
    </w:p>
    <w:p w:rsidR="00257750" w:rsidRDefault="00257750">
      <w:pPr>
        <w:rPr>
          <w:lang w:val="en-US"/>
        </w:rPr>
      </w:pPr>
      <w:hyperlink r:id="rId25" w:tooltip="American journal of dentistry." w:history="1">
        <w:r>
          <w:rPr>
            <w:rStyle w:val="Hyperlink"/>
            <w:rFonts w:ascii="Arial" w:hAnsi="Arial" w:cs="Arial"/>
            <w:color w:val="660066"/>
            <w:sz w:val="17"/>
            <w:szCs w:val="17"/>
            <w:shd w:val="clear" w:color="auto" w:fill="FFFFFF"/>
          </w:rPr>
          <w:t>Am J Dent.</w:t>
        </w:r>
      </w:hyperlink>
      <w:r>
        <w:rPr>
          <w:rStyle w:val="apple-converted-space"/>
          <w:rFonts w:ascii="Arial" w:hAnsi="Arial" w:cs="Arial"/>
          <w:color w:val="000000"/>
          <w:sz w:val="17"/>
          <w:szCs w:val="17"/>
          <w:shd w:val="clear" w:color="auto" w:fill="FFFFFF"/>
        </w:rPr>
        <w:t> </w:t>
      </w:r>
      <w:r>
        <w:rPr>
          <w:rFonts w:ascii="Arial" w:hAnsi="Arial" w:cs="Arial"/>
          <w:color w:val="000000"/>
          <w:sz w:val="17"/>
          <w:szCs w:val="17"/>
          <w:shd w:val="clear" w:color="auto" w:fill="FFFFFF"/>
        </w:rPr>
        <w:t xml:space="preserve">2012 </w:t>
      </w:r>
      <w:proofErr w:type="gramStart"/>
      <w:r>
        <w:rPr>
          <w:rFonts w:ascii="Arial" w:hAnsi="Arial" w:cs="Arial"/>
          <w:color w:val="000000"/>
          <w:sz w:val="17"/>
          <w:szCs w:val="17"/>
          <w:shd w:val="clear" w:color="auto" w:fill="FFFFFF"/>
        </w:rPr>
        <w:t>Jun;25</w:t>
      </w:r>
      <w:proofErr w:type="gramEnd"/>
      <w:r>
        <w:rPr>
          <w:rFonts w:ascii="Arial" w:hAnsi="Arial" w:cs="Arial"/>
          <w:color w:val="000000"/>
          <w:sz w:val="17"/>
          <w:szCs w:val="17"/>
          <w:shd w:val="clear" w:color="auto" w:fill="FFFFFF"/>
        </w:rPr>
        <w:t>(3):146-52.</w:t>
      </w:r>
    </w:p>
    <w:p w:rsidR="00257750" w:rsidRPr="00257750" w:rsidRDefault="00257750" w:rsidP="00257750">
      <w:pPr>
        <w:pStyle w:val="Heading1"/>
        <w:shd w:val="clear" w:color="auto" w:fill="FFFFFF"/>
        <w:spacing w:before="90" w:beforeAutospacing="0" w:after="90" w:afterAutospacing="0" w:line="270" w:lineRule="atLeast"/>
        <w:rPr>
          <w:rFonts w:ascii="Arial" w:hAnsi="Arial" w:cs="Arial"/>
          <w:color w:val="000000"/>
          <w:sz w:val="30"/>
          <w:szCs w:val="30"/>
          <w:lang w:val="en-US"/>
        </w:rPr>
      </w:pPr>
      <w:r w:rsidRPr="00257750">
        <w:rPr>
          <w:rFonts w:ascii="Arial" w:hAnsi="Arial" w:cs="Arial"/>
          <w:color w:val="000000"/>
          <w:sz w:val="30"/>
          <w:szCs w:val="30"/>
          <w:lang w:val="en-US"/>
        </w:rPr>
        <w:t>Comparative efficacy of two treatment regimens combining in-office and at-home programs for</w:t>
      </w:r>
      <w:r w:rsidRPr="00257750">
        <w:rPr>
          <w:rStyle w:val="apple-converted-space"/>
          <w:rFonts w:ascii="Arial" w:hAnsi="Arial" w:cs="Arial"/>
          <w:color w:val="000000"/>
          <w:sz w:val="30"/>
          <w:szCs w:val="30"/>
          <w:lang w:val="en-US"/>
        </w:rPr>
        <w:t> </w:t>
      </w:r>
      <w:r w:rsidRPr="00257750">
        <w:rPr>
          <w:rStyle w:val="highlight"/>
          <w:rFonts w:ascii="Arial" w:hAnsi="Arial" w:cs="Arial"/>
          <w:color w:val="000000"/>
          <w:sz w:val="30"/>
          <w:szCs w:val="30"/>
          <w:lang w:val="en-US"/>
        </w:rPr>
        <w:t>dentin hypersensitivity</w:t>
      </w:r>
      <w:r w:rsidRPr="00257750">
        <w:rPr>
          <w:rStyle w:val="apple-converted-space"/>
          <w:rFonts w:ascii="Arial" w:hAnsi="Arial" w:cs="Arial"/>
          <w:color w:val="000000"/>
          <w:sz w:val="30"/>
          <w:szCs w:val="30"/>
          <w:lang w:val="en-US"/>
        </w:rPr>
        <w:t> </w:t>
      </w:r>
      <w:r w:rsidRPr="00257750">
        <w:rPr>
          <w:rFonts w:ascii="Arial" w:hAnsi="Arial" w:cs="Arial"/>
          <w:color w:val="000000"/>
          <w:sz w:val="30"/>
          <w:szCs w:val="30"/>
          <w:lang w:val="en-US"/>
        </w:rPr>
        <w:t>relief: a 24-week clinical study.</w:t>
      </w:r>
    </w:p>
    <w:p w:rsidR="00257750" w:rsidRPr="00257750" w:rsidRDefault="00257750" w:rsidP="00257750">
      <w:pPr>
        <w:shd w:val="clear" w:color="auto" w:fill="FFFFFF"/>
        <w:rPr>
          <w:rFonts w:ascii="Arial" w:hAnsi="Arial" w:cs="Arial"/>
          <w:color w:val="000000"/>
          <w:lang w:val="en-US"/>
        </w:rPr>
      </w:pPr>
      <w:hyperlink r:id="rId26" w:history="1">
        <w:r w:rsidRPr="00257750">
          <w:rPr>
            <w:rStyle w:val="Hyperlink"/>
            <w:rFonts w:ascii="Arial" w:hAnsi="Arial" w:cs="Arial"/>
            <w:color w:val="660066"/>
            <w:lang w:val="en-US"/>
          </w:rPr>
          <w:t>Hamlin D</w:t>
        </w:r>
      </w:hyperlink>
      <w:r w:rsidRPr="00257750">
        <w:rPr>
          <w:rFonts w:ascii="Arial" w:hAnsi="Arial" w:cs="Arial"/>
          <w:color w:val="000000"/>
          <w:lang w:val="en-US"/>
        </w:rPr>
        <w:t>,</w:t>
      </w:r>
      <w:r w:rsidRPr="00257750">
        <w:rPr>
          <w:rStyle w:val="apple-converted-space"/>
          <w:rFonts w:ascii="Arial" w:hAnsi="Arial" w:cs="Arial"/>
          <w:color w:val="000000"/>
          <w:lang w:val="en-US"/>
        </w:rPr>
        <w:t> </w:t>
      </w:r>
      <w:hyperlink r:id="rId27" w:history="1">
        <w:r w:rsidRPr="00257750">
          <w:rPr>
            <w:rStyle w:val="Hyperlink"/>
            <w:rFonts w:ascii="Arial" w:hAnsi="Arial" w:cs="Arial"/>
            <w:color w:val="660066"/>
            <w:lang w:val="en-US"/>
          </w:rPr>
          <w:t>Mateo LR</w:t>
        </w:r>
      </w:hyperlink>
      <w:r w:rsidRPr="00257750">
        <w:rPr>
          <w:rFonts w:ascii="Arial" w:hAnsi="Arial" w:cs="Arial"/>
          <w:color w:val="000000"/>
          <w:lang w:val="en-US"/>
        </w:rPr>
        <w:t>,</w:t>
      </w:r>
      <w:r w:rsidRPr="00257750">
        <w:rPr>
          <w:rStyle w:val="apple-converted-space"/>
          <w:rFonts w:ascii="Arial" w:hAnsi="Arial" w:cs="Arial"/>
          <w:color w:val="000000"/>
          <w:lang w:val="en-US"/>
        </w:rPr>
        <w:t> </w:t>
      </w:r>
      <w:proofErr w:type="spellStart"/>
      <w:r>
        <w:rPr>
          <w:rFonts w:ascii="Arial" w:hAnsi="Arial" w:cs="Arial"/>
          <w:color w:val="000000"/>
        </w:rPr>
        <w:fldChar w:fldCharType="begin"/>
      </w:r>
      <w:r w:rsidRPr="00257750">
        <w:rPr>
          <w:rFonts w:ascii="Arial" w:hAnsi="Arial" w:cs="Arial"/>
          <w:color w:val="000000"/>
          <w:lang w:val="en-US"/>
        </w:rPr>
        <w:instrText xml:space="preserve"> HYPERLINK "http://www.ncbi.nlm.nih.gov/pubmed?term=Dibart%20S%5BAuthor%5D&amp;cauthor=true&amp;cauthor_uid=22988684" </w:instrText>
      </w:r>
      <w:r>
        <w:rPr>
          <w:rFonts w:ascii="Arial" w:hAnsi="Arial" w:cs="Arial"/>
          <w:color w:val="000000"/>
        </w:rPr>
        <w:fldChar w:fldCharType="separate"/>
      </w:r>
      <w:r w:rsidRPr="00257750">
        <w:rPr>
          <w:rStyle w:val="Hyperlink"/>
          <w:rFonts w:ascii="Arial" w:hAnsi="Arial" w:cs="Arial"/>
          <w:color w:val="660066"/>
          <w:lang w:val="en-US"/>
        </w:rPr>
        <w:t>Dibart</w:t>
      </w:r>
      <w:proofErr w:type="spellEnd"/>
      <w:r w:rsidRPr="00257750">
        <w:rPr>
          <w:rStyle w:val="Hyperlink"/>
          <w:rFonts w:ascii="Arial" w:hAnsi="Arial" w:cs="Arial"/>
          <w:color w:val="660066"/>
          <w:lang w:val="en-US"/>
        </w:rPr>
        <w:t xml:space="preserve"> S</w:t>
      </w:r>
      <w:r>
        <w:rPr>
          <w:rFonts w:ascii="Arial" w:hAnsi="Arial" w:cs="Arial"/>
          <w:color w:val="000000"/>
        </w:rPr>
        <w:fldChar w:fldCharType="end"/>
      </w:r>
      <w:r w:rsidRPr="00257750">
        <w:rPr>
          <w:rFonts w:ascii="Arial" w:hAnsi="Arial" w:cs="Arial"/>
          <w:color w:val="000000"/>
          <w:lang w:val="en-US"/>
        </w:rPr>
        <w:t>,</w:t>
      </w:r>
      <w:r w:rsidRPr="00257750">
        <w:rPr>
          <w:rStyle w:val="apple-converted-space"/>
          <w:rFonts w:ascii="Arial" w:hAnsi="Arial" w:cs="Arial"/>
          <w:color w:val="000000"/>
          <w:lang w:val="en-US"/>
        </w:rPr>
        <w:t> </w:t>
      </w:r>
      <w:hyperlink r:id="rId28" w:history="1">
        <w:r w:rsidRPr="00257750">
          <w:rPr>
            <w:rStyle w:val="Hyperlink"/>
            <w:rFonts w:ascii="Arial" w:hAnsi="Arial" w:cs="Arial"/>
            <w:color w:val="660066"/>
            <w:lang w:val="en-US"/>
          </w:rPr>
          <w:t>Delgado E</w:t>
        </w:r>
      </w:hyperlink>
      <w:r w:rsidRPr="00257750">
        <w:rPr>
          <w:rFonts w:ascii="Arial" w:hAnsi="Arial" w:cs="Arial"/>
          <w:color w:val="000000"/>
          <w:lang w:val="en-US"/>
        </w:rPr>
        <w:t>,</w:t>
      </w:r>
      <w:r w:rsidRPr="00257750">
        <w:rPr>
          <w:rStyle w:val="apple-converted-space"/>
          <w:rFonts w:ascii="Arial" w:hAnsi="Arial" w:cs="Arial"/>
          <w:color w:val="000000"/>
          <w:lang w:val="en-US"/>
        </w:rPr>
        <w:t> </w:t>
      </w:r>
      <w:hyperlink r:id="rId29" w:history="1">
        <w:r w:rsidRPr="00257750">
          <w:rPr>
            <w:rStyle w:val="Hyperlink"/>
            <w:rFonts w:ascii="Arial" w:hAnsi="Arial" w:cs="Arial"/>
            <w:color w:val="660066"/>
            <w:lang w:val="en-US"/>
          </w:rPr>
          <w:t>Zhang YP</w:t>
        </w:r>
      </w:hyperlink>
      <w:r w:rsidRPr="00257750">
        <w:rPr>
          <w:rFonts w:ascii="Arial" w:hAnsi="Arial" w:cs="Arial"/>
          <w:color w:val="000000"/>
          <w:lang w:val="en-US"/>
        </w:rPr>
        <w:t>,</w:t>
      </w:r>
      <w:r w:rsidRPr="00257750">
        <w:rPr>
          <w:rStyle w:val="apple-converted-space"/>
          <w:rFonts w:ascii="Arial" w:hAnsi="Arial" w:cs="Arial"/>
          <w:color w:val="000000"/>
          <w:lang w:val="en-US"/>
        </w:rPr>
        <w:t> </w:t>
      </w:r>
      <w:proofErr w:type="spellStart"/>
      <w:r>
        <w:rPr>
          <w:rFonts w:ascii="Arial" w:hAnsi="Arial" w:cs="Arial"/>
          <w:color w:val="000000"/>
        </w:rPr>
        <w:fldChar w:fldCharType="begin"/>
      </w:r>
      <w:r w:rsidRPr="00257750">
        <w:rPr>
          <w:rFonts w:ascii="Arial" w:hAnsi="Arial" w:cs="Arial"/>
          <w:color w:val="000000"/>
          <w:lang w:val="en-US"/>
        </w:rPr>
        <w:instrText xml:space="preserve"> HYPERLINK "http://www.ncbi.nlm.nih.gov/pubmed?term=DeVizio%20W%5BAuthor%5D&amp;cauthor=true&amp;cauthor_uid=22988684" </w:instrText>
      </w:r>
      <w:r>
        <w:rPr>
          <w:rFonts w:ascii="Arial" w:hAnsi="Arial" w:cs="Arial"/>
          <w:color w:val="000000"/>
        </w:rPr>
        <w:fldChar w:fldCharType="separate"/>
      </w:r>
      <w:r w:rsidRPr="00257750">
        <w:rPr>
          <w:rStyle w:val="Hyperlink"/>
          <w:rFonts w:ascii="Arial" w:hAnsi="Arial" w:cs="Arial"/>
          <w:color w:val="660066"/>
          <w:lang w:val="en-US"/>
        </w:rPr>
        <w:t>DeVizio</w:t>
      </w:r>
      <w:proofErr w:type="spellEnd"/>
      <w:r w:rsidRPr="00257750">
        <w:rPr>
          <w:rStyle w:val="Hyperlink"/>
          <w:rFonts w:ascii="Arial" w:hAnsi="Arial" w:cs="Arial"/>
          <w:color w:val="660066"/>
          <w:lang w:val="en-US"/>
        </w:rPr>
        <w:t xml:space="preserve"> W</w:t>
      </w:r>
      <w:r>
        <w:rPr>
          <w:rFonts w:ascii="Arial" w:hAnsi="Arial" w:cs="Arial"/>
          <w:color w:val="000000"/>
        </w:rPr>
        <w:fldChar w:fldCharType="end"/>
      </w:r>
      <w:r w:rsidRPr="00257750">
        <w:rPr>
          <w:rFonts w:ascii="Arial" w:hAnsi="Arial" w:cs="Arial"/>
          <w:color w:val="000000"/>
          <w:lang w:val="en-US"/>
        </w:rPr>
        <w:t>.</w:t>
      </w:r>
    </w:p>
    <w:p w:rsidR="00257750" w:rsidRPr="00257750" w:rsidRDefault="00257750" w:rsidP="00257750">
      <w:pPr>
        <w:pStyle w:val="Heading3"/>
        <w:shd w:val="clear" w:color="auto" w:fill="FFFFFF"/>
        <w:spacing w:before="308" w:beforeAutospacing="0" w:after="154" w:afterAutospacing="0"/>
        <w:rPr>
          <w:rFonts w:ascii="Arial" w:hAnsi="Arial" w:cs="Arial"/>
          <w:color w:val="724128"/>
          <w:sz w:val="22"/>
          <w:szCs w:val="22"/>
          <w:lang w:val="en-US"/>
        </w:rPr>
      </w:pPr>
      <w:r w:rsidRPr="00257750">
        <w:rPr>
          <w:rFonts w:ascii="Arial" w:hAnsi="Arial" w:cs="Arial"/>
          <w:color w:val="724128"/>
          <w:sz w:val="22"/>
          <w:szCs w:val="22"/>
          <w:lang w:val="en-US"/>
        </w:rPr>
        <w:t>Source</w:t>
      </w:r>
    </w:p>
    <w:p w:rsidR="00257750" w:rsidRPr="00257750" w:rsidRDefault="00257750" w:rsidP="00257750">
      <w:pPr>
        <w:pStyle w:val="NormalWeb"/>
        <w:shd w:val="clear" w:color="auto" w:fill="FFFFFF"/>
        <w:spacing w:before="120" w:beforeAutospacing="0" w:after="120" w:afterAutospacing="0" w:line="262" w:lineRule="atLeast"/>
        <w:rPr>
          <w:rFonts w:ascii="Arial" w:hAnsi="Arial" w:cs="Arial"/>
          <w:color w:val="000000"/>
          <w:sz w:val="20"/>
          <w:szCs w:val="20"/>
          <w:lang w:val="en-US"/>
        </w:rPr>
      </w:pPr>
      <w:proofErr w:type="gramStart"/>
      <w:r w:rsidRPr="00257750">
        <w:rPr>
          <w:rFonts w:ascii="Arial" w:hAnsi="Arial" w:cs="Arial"/>
          <w:color w:val="000000"/>
          <w:sz w:val="20"/>
          <w:szCs w:val="20"/>
          <w:lang w:val="en-US"/>
        </w:rPr>
        <w:t>Contract Dental Evaluations, Langhorne, Pennsylvania, USA.</w:t>
      </w:r>
      <w:proofErr w:type="gramEnd"/>
    </w:p>
    <w:p w:rsidR="00257750" w:rsidRPr="00257750" w:rsidRDefault="00257750" w:rsidP="00257750">
      <w:pPr>
        <w:pStyle w:val="Heading3"/>
        <w:shd w:val="clear" w:color="auto" w:fill="FFFFFF"/>
        <w:spacing w:before="0" w:beforeAutospacing="0" w:after="0" w:afterAutospacing="0"/>
        <w:rPr>
          <w:rFonts w:ascii="Arial" w:hAnsi="Arial" w:cs="Arial"/>
          <w:color w:val="985735"/>
          <w:sz w:val="22"/>
          <w:szCs w:val="22"/>
          <w:lang w:val="en-US"/>
        </w:rPr>
      </w:pPr>
      <w:r w:rsidRPr="00257750">
        <w:rPr>
          <w:rFonts w:ascii="Arial" w:hAnsi="Arial" w:cs="Arial"/>
          <w:color w:val="985735"/>
          <w:sz w:val="22"/>
          <w:szCs w:val="22"/>
          <w:lang w:val="en-US"/>
        </w:rPr>
        <w:t>Abstract</w:t>
      </w:r>
    </w:p>
    <w:p w:rsidR="00257750" w:rsidRPr="00257750" w:rsidRDefault="00257750" w:rsidP="00257750">
      <w:pPr>
        <w:pStyle w:val="Heading4"/>
        <w:shd w:val="clear" w:color="auto" w:fill="FFFFFF"/>
        <w:spacing w:before="0" w:line="255" w:lineRule="atLeast"/>
        <w:ind w:right="60"/>
        <w:rPr>
          <w:rFonts w:ascii="Arial" w:hAnsi="Arial" w:cs="Arial"/>
          <w:caps/>
          <w:color w:val="000000"/>
          <w:sz w:val="20"/>
          <w:szCs w:val="20"/>
          <w:lang w:val="en-US"/>
        </w:rPr>
      </w:pPr>
      <w:r w:rsidRPr="00257750">
        <w:rPr>
          <w:rFonts w:ascii="Arial" w:hAnsi="Arial" w:cs="Arial"/>
          <w:caps/>
          <w:color w:val="000000"/>
          <w:sz w:val="20"/>
          <w:szCs w:val="20"/>
          <w:lang w:val="en-US"/>
        </w:rPr>
        <w:t>PURPOSE:</w:t>
      </w:r>
    </w:p>
    <w:p w:rsidR="00257750" w:rsidRPr="00257750" w:rsidRDefault="00257750" w:rsidP="00257750">
      <w:pPr>
        <w:pStyle w:val="NormalWeb"/>
        <w:shd w:val="clear" w:color="auto" w:fill="FFFFFF"/>
        <w:spacing w:before="0" w:beforeAutospacing="0" w:after="120" w:afterAutospacing="0" w:line="255" w:lineRule="atLeast"/>
        <w:rPr>
          <w:rFonts w:ascii="Arial" w:hAnsi="Arial" w:cs="Arial"/>
          <w:color w:val="000000"/>
          <w:sz w:val="20"/>
          <w:szCs w:val="20"/>
          <w:lang w:val="en-US"/>
        </w:rPr>
      </w:pPr>
      <w:r w:rsidRPr="00257750">
        <w:rPr>
          <w:rStyle w:val="highlight"/>
          <w:rFonts w:ascii="Arial" w:hAnsi="Arial" w:cs="Arial"/>
          <w:color w:val="000000"/>
          <w:sz w:val="20"/>
          <w:szCs w:val="20"/>
          <w:lang w:val="en-US"/>
        </w:rPr>
        <w:t>Dentin hypersensitivity</w:t>
      </w:r>
      <w:r w:rsidRPr="00257750">
        <w:rPr>
          <w:rStyle w:val="apple-converted-space"/>
          <w:rFonts w:ascii="Arial" w:hAnsi="Arial" w:cs="Arial"/>
          <w:color w:val="000000"/>
          <w:sz w:val="20"/>
          <w:szCs w:val="20"/>
          <w:lang w:val="en-US"/>
        </w:rPr>
        <w:t> </w:t>
      </w:r>
      <w:r w:rsidRPr="00257750">
        <w:rPr>
          <w:rFonts w:ascii="Arial" w:hAnsi="Arial" w:cs="Arial"/>
          <w:color w:val="000000"/>
          <w:sz w:val="20"/>
          <w:szCs w:val="20"/>
          <w:lang w:val="en-US"/>
        </w:rPr>
        <w:t>is a significant clinical problem that affects numerous individuals. This sharp pain, arising from exposed</w:t>
      </w:r>
      <w:r w:rsidRPr="00257750">
        <w:rPr>
          <w:rStyle w:val="apple-converted-space"/>
          <w:rFonts w:ascii="Arial" w:hAnsi="Arial" w:cs="Arial"/>
          <w:color w:val="000000"/>
          <w:sz w:val="20"/>
          <w:szCs w:val="20"/>
          <w:lang w:val="en-US"/>
        </w:rPr>
        <w:t> </w:t>
      </w:r>
      <w:r w:rsidRPr="00257750">
        <w:rPr>
          <w:rStyle w:val="highlight"/>
          <w:rFonts w:ascii="Arial" w:hAnsi="Arial" w:cs="Arial"/>
          <w:color w:val="000000"/>
          <w:sz w:val="20"/>
          <w:szCs w:val="20"/>
          <w:lang w:val="en-US"/>
        </w:rPr>
        <w:t>dentin</w:t>
      </w:r>
      <w:r w:rsidRPr="00257750">
        <w:rPr>
          <w:rStyle w:val="apple-converted-space"/>
          <w:rFonts w:ascii="Arial" w:hAnsi="Arial" w:cs="Arial"/>
          <w:color w:val="000000"/>
          <w:sz w:val="20"/>
          <w:szCs w:val="20"/>
          <w:lang w:val="en-US"/>
        </w:rPr>
        <w:t> </w:t>
      </w:r>
      <w:r w:rsidRPr="00257750">
        <w:rPr>
          <w:rFonts w:ascii="Arial" w:hAnsi="Arial" w:cs="Arial"/>
          <w:color w:val="000000"/>
          <w:sz w:val="20"/>
          <w:szCs w:val="20"/>
          <w:lang w:val="en-US"/>
        </w:rPr>
        <w:t>in response to external stimuli, can be a particularly uncomfortable and unpleasant sensation for patients, because it interferes with their quality of life. The objective of this 24-week, single-center, parallel group, double-blind, stratified and randomized clinical study was to evaluate the clinical efficacy of a single professional treatment with an in-office desensitizing paste followed by twice daily brushing with a desensitizing toothpaste and toothbrush for 24 weeks.</w:t>
      </w:r>
    </w:p>
    <w:p w:rsidR="00257750" w:rsidRPr="00257750" w:rsidRDefault="00257750" w:rsidP="00257750">
      <w:pPr>
        <w:pStyle w:val="Heading4"/>
        <w:shd w:val="clear" w:color="auto" w:fill="FFFFFF"/>
        <w:spacing w:before="0" w:line="255" w:lineRule="atLeast"/>
        <w:ind w:right="60"/>
        <w:rPr>
          <w:rFonts w:ascii="Arial" w:hAnsi="Arial" w:cs="Arial"/>
          <w:caps/>
          <w:color w:val="000000"/>
          <w:sz w:val="20"/>
          <w:szCs w:val="20"/>
          <w:lang w:val="en-US"/>
        </w:rPr>
      </w:pPr>
      <w:r w:rsidRPr="00257750">
        <w:rPr>
          <w:rFonts w:ascii="Arial" w:hAnsi="Arial" w:cs="Arial"/>
          <w:caps/>
          <w:color w:val="000000"/>
          <w:sz w:val="20"/>
          <w:szCs w:val="20"/>
          <w:lang w:val="en-US"/>
        </w:rPr>
        <w:lastRenderedPageBreak/>
        <w:t>METHODS:</w:t>
      </w:r>
    </w:p>
    <w:p w:rsidR="00257750" w:rsidRPr="00257750" w:rsidRDefault="00257750" w:rsidP="00257750">
      <w:pPr>
        <w:pStyle w:val="NormalWeb"/>
        <w:shd w:val="clear" w:color="auto" w:fill="FFFFFF"/>
        <w:spacing w:before="0" w:beforeAutospacing="0" w:after="120" w:afterAutospacing="0" w:line="255" w:lineRule="atLeast"/>
        <w:rPr>
          <w:rFonts w:ascii="Arial" w:hAnsi="Arial" w:cs="Arial"/>
          <w:color w:val="000000"/>
          <w:sz w:val="20"/>
          <w:szCs w:val="20"/>
          <w:lang w:val="en-US"/>
        </w:rPr>
      </w:pPr>
      <w:r w:rsidRPr="00257750">
        <w:rPr>
          <w:rFonts w:ascii="Arial" w:hAnsi="Arial" w:cs="Arial"/>
          <w:color w:val="000000"/>
          <w:sz w:val="20"/>
          <w:szCs w:val="20"/>
          <w:lang w:val="en-US"/>
        </w:rPr>
        <w:t>100 adults with confirmed</w:t>
      </w:r>
      <w:r w:rsidRPr="00257750">
        <w:rPr>
          <w:rStyle w:val="apple-converted-space"/>
          <w:rFonts w:ascii="Arial" w:hAnsi="Arial" w:cs="Arial"/>
          <w:color w:val="000000"/>
          <w:sz w:val="20"/>
          <w:szCs w:val="20"/>
          <w:lang w:val="en-US"/>
        </w:rPr>
        <w:t> </w:t>
      </w:r>
      <w:r w:rsidRPr="00257750">
        <w:rPr>
          <w:rStyle w:val="highlight"/>
          <w:rFonts w:ascii="Arial" w:hAnsi="Arial" w:cs="Arial"/>
          <w:color w:val="000000"/>
          <w:sz w:val="20"/>
          <w:szCs w:val="20"/>
          <w:lang w:val="en-US"/>
        </w:rPr>
        <w:t>dentin hypersensitivity</w:t>
      </w:r>
      <w:r w:rsidRPr="00257750">
        <w:rPr>
          <w:rStyle w:val="apple-converted-space"/>
          <w:rFonts w:ascii="Arial" w:hAnsi="Arial" w:cs="Arial"/>
          <w:color w:val="000000"/>
          <w:sz w:val="20"/>
          <w:szCs w:val="20"/>
          <w:lang w:val="en-US"/>
        </w:rPr>
        <w:t> </w:t>
      </w:r>
      <w:r w:rsidRPr="00257750">
        <w:rPr>
          <w:rFonts w:ascii="Arial" w:hAnsi="Arial" w:cs="Arial"/>
          <w:color w:val="000000"/>
          <w:sz w:val="20"/>
          <w:szCs w:val="20"/>
          <w:lang w:val="en-US"/>
        </w:rPr>
        <w:t>were randomly assigned into two groups. One group received a single in-office treatment with a desensitizing paste containing 8%</w:t>
      </w:r>
      <w:r w:rsidRPr="00257750">
        <w:rPr>
          <w:rStyle w:val="apple-converted-space"/>
          <w:rFonts w:ascii="Arial" w:hAnsi="Arial" w:cs="Arial"/>
          <w:color w:val="000000"/>
          <w:sz w:val="20"/>
          <w:szCs w:val="20"/>
          <w:lang w:val="en-US"/>
        </w:rPr>
        <w:t> </w:t>
      </w:r>
      <w:r w:rsidRPr="00257750">
        <w:rPr>
          <w:rStyle w:val="highlight"/>
          <w:rFonts w:ascii="Arial" w:hAnsi="Arial" w:cs="Arial"/>
          <w:color w:val="000000"/>
          <w:sz w:val="20"/>
          <w:szCs w:val="20"/>
          <w:lang w:val="en-US"/>
        </w:rPr>
        <w:t>arginine</w:t>
      </w:r>
      <w:r w:rsidRPr="00257750">
        <w:rPr>
          <w:rStyle w:val="apple-converted-space"/>
          <w:rFonts w:ascii="Arial" w:hAnsi="Arial" w:cs="Arial"/>
          <w:color w:val="000000"/>
          <w:sz w:val="20"/>
          <w:szCs w:val="20"/>
          <w:lang w:val="en-US"/>
        </w:rPr>
        <w:t> </w:t>
      </w:r>
      <w:r w:rsidRPr="00257750">
        <w:rPr>
          <w:rFonts w:ascii="Arial" w:hAnsi="Arial" w:cs="Arial"/>
          <w:color w:val="000000"/>
          <w:sz w:val="20"/>
          <w:szCs w:val="20"/>
          <w:lang w:val="en-US"/>
        </w:rPr>
        <w:t xml:space="preserve">and calcium carbonate (marketed as Colgate Sensitive Pro-Relief Desensitizing Paste and </w:t>
      </w:r>
      <w:proofErr w:type="spellStart"/>
      <w:r w:rsidRPr="00257750">
        <w:rPr>
          <w:rFonts w:ascii="Arial" w:hAnsi="Arial" w:cs="Arial"/>
          <w:color w:val="000000"/>
          <w:sz w:val="20"/>
          <w:szCs w:val="20"/>
          <w:lang w:val="en-US"/>
        </w:rPr>
        <w:t>Elmex</w:t>
      </w:r>
      <w:proofErr w:type="spellEnd"/>
      <w:r w:rsidRPr="00257750">
        <w:rPr>
          <w:rFonts w:ascii="Arial" w:hAnsi="Arial" w:cs="Arial"/>
          <w:color w:val="000000"/>
          <w:sz w:val="20"/>
          <w:szCs w:val="20"/>
          <w:lang w:val="en-US"/>
        </w:rPr>
        <w:t xml:space="preserve"> Sensitive Professional desensitizing paste), after dental scaling, followed by 24 weeks of brushing twice daily with a desensitizing toothpaste containing 8%</w:t>
      </w:r>
      <w:r w:rsidRPr="00257750">
        <w:rPr>
          <w:rStyle w:val="apple-converted-space"/>
          <w:rFonts w:ascii="Arial" w:hAnsi="Arial" w:cs="Arial"/>
          <w:color w:val="000000"/>
          <w:sz w:val="20"/>
          <w:szCs w:val="20"/>
          <w:lang w:val="en-US"/>
        </w:rPr>
        <w:t> </w:t>
      </w:r>
      <w:r w:rsidRPr="00257750">
        <w:rPr>
          <w:rStyle w:val="highlight"/>
          <w:rFonts w:ascii="Arial" w:hAnsi="Arial" w:cs="Arial"/>
          <w:color w:val="000000"/>
          <w:sz w:val="20"/>
          <w:szCs w:val="20"/>
          <w:lang w:val="en-US"/>
        </w:rPr>
        <w:t>arginine</w:t>
      </w:r>
      <w:r w:rsidRPr="00257750">
        <w:rPr>
          <w:rFonts w:ascii="Arial" w:hAnsi="Arial" w:cs="Arial"/>
          <w:color w:val="000000"/>
          <w:sz w:val="20"/>
          <w:szCs w:val="20"/>
          <w:lang w:val="en-US"/>
        </w:rPr>
        <w:t xml:space="preserve">, calcium carbonate with 1450 ppm fluoride as MFP (marketed as Colgate Sensitive Pro-Relief toothpaste and </w:t>
      </w:r>
      <w:proofErr w:type="spellStart"/>
      <w:r w:rsidRPr="00257750">
        <w:rPr>
          <w:rFonts w:ascii="Arial" w:hAnsi="Arial" w:cs="Arial"/>
          <w:color w:val="000000"/>
          <w:sz w:val="20"/>
          <w:szCs w:val="20"/>
          <w:lang w:val="en-US"/>
        </w:rPr>
        <w:t>Elmex</w:t>
      </w:r>
      <w:proofErr w:type="spellEnd"/>
      <w:r w:rsidRPr="00257750">
        <w:rPr>
          <w:rFonts w:ascii="Arial" w:hAnsi="Arial" w:cs="Arial"/>
          <w:color w:val="000000"/>
          <w:sz w:val="20"/>
          <w:szCs w:val="20"/>
          <w:lang w:val="en-US"/>
        </w:rPr>
        <w:t xml:space="preserve"> Sensitive Professional toothpaste) and using the Colgate Sensitive Pro-Relief toothbrush (Test Group). The other group received a single in-office treatment with </w:t>
      </w:r>
      <w:proofErr w:type="spellStart"/>
      <w:r w:rsidRPr="00257750">
        <w:rPr>
          <w:rFonts w:ascii="Arial" w:hAnsi="Arial" w:cs="Arial"/>
          <w:color w:val="000000"/>
          <w:sz w:val="20"/>
          <w:szCs w:val="20"/>
          <w:lang w:val="en-US"/>
        </w:rPr>
        <w:t>Nupro</w:t>
      </w:r>
      <w:proofErr w:type="spellEnd"/>
      <w:r w:rsidRPr="00257750">
        <w:rPr>
          <w:rFonts w:ascii="Arial" w:hAnsi="Arial" w:cs="Arial"/>
          <w:color w:val="000000"/>
          <w:sz w:val="20"/>
          <w:szCs w:val="20"/>
          <w:lang w:val="en-US"/>
        </w:rPr>
        <w:t xml:space="preserve">-M pumice prophylaxis paste, after dental scaling, followed by 24 weeks of brushing twice daily with </w:t>
      </w:r>
      <w:proofErr w:type="gramStart"/>
      <w:r w:rsidRPr="00257750">
        <w:rPr>
          <w:rFonts w:ascii="Arial" w:hAnsi="Arial" w:cs="Arial"/>
          <w:color w:val="000000"/>
          <w:sz w:val="20"/>
          <w:szCs w:val="20"/>
          <w:lang w:val="en-US"/>
        </w:rPr>
        <w:t>a non</w:t>
      </w:r>
      <w:proofErr w:type="gramEnd"/>
      <w:r w:rsidRPr="00257750">
        <w:rPr>
          <w:rFonts w:ascii="Arial" w:hAnsi="Arial" w:cs="Arial"/>
          <w:color w:val="000000"/>
          <w:sz w:val="20"/>
          <w:szCs w:val="20"/>
          <w:lang w:val="en-US"/>
        </w:rPr>
        <w:t>-desensitizing toothpaste containing 1450 ppm fluoride as MFP and with the Oral-B Indicator toothbrush (Negative Control Group).</w:t>
      </w:r>
      <w:r w:rsidRPr="00257750">
        <w:rPr>
          <w:rStyle w:val="apple-converted-space"/>
          <w:rFonts w:ascii="Arial" w:hAnsi="Arial" w:cs="Arial"/>
          <w:color w:val="000000"/>
          <w:sz w:val="20"/>
          <w:szCs w:val="20"/>
          <w:lang w:val="en-US"/>
        </w:rPr>
        <w:t> </w:t>
      </w:r>
      <w:r w:rsidRPr="00257750">
        <w:rPr>
          <w:rStyle w:val="highlight"/>
          <w:rFonts w:ascii="Arial" w:hAnsi="Arial" w:cs="Arial"/>
          <w:color w:val="000000"/>
          <w:sz w:val="20"/>
          <w:szCs w:val="20"/>
          <w:lang w:val="en-US"/>
        </w:rPr>
        <w:t>Hypersensitivity</w:t>
      </w:r>
      <w:r w:rsidRPr="00257750">
        <w:rPr>
          <w:rStyle w:val="apple-converted-space"/>
          <w:rFonts w:ascii="Arial" w:hAnsi="Arial" w:cs="Arial"/>
          <w:color w:val="000000"/>
          <w:sz w:val="20"/>
          <w:szCs w:val="20"/>
          <w:lang w:val="en-US"/>
        </w:rPr>
        <w:t> </w:t>
      </w:r>
      <w:r w:rsidRPr="00257750">
        <w:rPr>
          <w:rFonts w:ascii="Arial" w:hAnsi="Arial" w:cs="Arial"/>
          <w:color w:val="000000"/>
          <w:sz w:val="20"/>
          <w:szCs w:val="20"/>
          <w:lang w:val="en-US"/>
        </w:rPr>
        <w:t>was reexamined immediately after in-office product application and after 8 and 24 weeks of twice daily brushing.</w:t>
      </w:r>
    </w:p>
    <w:p w:rsidR="00257750" w:rsidRPr="00257750" w:rsidRDefault="00257750" w:rsidP="00257750">
      <w:pPr>
        <w:pStyle w:val="Heading4"/>
        <w:shd w:val="clear" w:color="auto" w:fill="FFFFFF"/>
        <w:spacing w:before="0" w:line="255" w:lineRule="atLeast"/>
        <w:ind w:right="60"/>
        <w:rPr>
          <w:rFonts w:ascii="Arial" w:hAnsi="Arial" w:cs="Arial"/>
          <w:caps/>
          <w:color w:val="000000"/>
          <w:sz w:val="20"/>
          <w:szCs w:val="20"/>
          <w:lang w:val="en-US"/>
        </w:rPr>
      </w:pPr>
      <w:r w:rsidRPr="00257750">
        <w:rPr>
          <w:rFonts w:ascii="Arial" w:hAnsi="Arial" w:cs="Arial"/>
          <w:caps/>
          <w:color w:val="000000"/>
          <w:sz w:val="20"/>
          <w:szCs w:val="20"/>
          <w:lang w:val="en-US"/>
        </w:rPr>
        <w:t>RESULTS:</w:t>
      </w:r>
    </w:p>
    <w:p w:rsidR="00257750" w:rsidRPr="00257750" w:rsidRDefault="00257750" w:rsidP="00257750">
      <w:pPr>
        <w:pStyle w:val="NormalWeb"/>
        <w:shd w:val="clear" w:color="auto" w:fill="FFFFFF"/>
        <w:spacing w:before="0" w:beforeAutospacing="0" w:after="120" w:afterAutospacing="0" w:line="255" w:lineRule="atLeast"/>
        <w:rPr>
          <w:rFonts w:ascii="Arial" w:hAnsi="Arial" w:cs="Arial"/>
          <w:color w:val="000000"/>
          <w:sz w:val="20"/>
          <w:szCs w:val="20"/>
          <w:lang w:val="en-US"/>
        </w:rPr>
      </w:pPr>
      <w:r w:rsidRPr="00257750">
        <w:rPr>
          <w:rFonts w:ascii="Arial" w:hAnsi="Arial" w:cs="Arial"/>
          <w:color w:val="000000"/>
          <w:sz w:val="20"/>
          <w:szCs w:val="20"/>
          <w:lang w:val="en-US"/>
        </w:rPr>
        <w:t>Immediately after professional product application, and after 8 and 24 weeks, subjects assigned to the Test Group demonstrated statistically significant improvements in</w:t>
      </w:r>
      <w:r w:rsidRPr="00257750">
        <w:rPr>
          <w:rStyle w:val="apple-converted-space"/>
          <w:rFonts w:ascii="Arial" w:hAnsi="Arial" w:cs="Arial"/>
          <w:color w:val="000000"/>
          <w:sz w:val="20"/>
          <w:szCs w:val="20"/>
          <w:lang w:val="en-US"/>
        </w:rPr>
        <w:t> </w:t>
      </w:r>
      <w:r w:rsidRPr="00257750">
        <w:rPr>
          <w:rStyle w:val="highlight"/>
          <w:rFonts w:ascii="Arial" w:hAnsi="Arial" w:cs="Arial"/>
          <w:color w:val="000000"/>
          <w:sz w:val="20"/>
          <w:szCs w:val="20"/>
          <w:lang w:val="en-US"/>
        </w:rPr>
        <w:t>dentin hypersensitivity</w:t>
      </w:r>
      <w:r w:rsidRPr="00257750">
        <w:rPr>
          <w:rStyle w:val="apple-converted-space"/>
          <w:rFonts w:ascii="Arial" w:hAnsi="Arial" w:cs="Arial"/>
          <w:color w:val="000000"/>
          <w:sz w:val="20"/>
          <w:szCs w:val="20"/>
          <w:lang w:val="en-US"/>
        </w:rPr>
        <w:t> </w:t>
      </w:r>
      <w:r w:rsidRPr="00257750">
        <w:rPr>
          <w:rFonts w:ascii="Arial" w:hAnsi="Arial" w:cs="Arial"/>
          <w:color w:val="000000"/>
          <w:sz w:val="20"/>
          <w:szCs w:val="20"/>
          <w:lang w:val="en-US"/>
        </w:rPr>
        <w:t>compared to subjects assigned to the Negative Control Group in tactile (49.8%, 57.5% and 32.9%, respectively) and air blast (26.0%, 38.4% and 34.3%, respectively)</w:t>
      </w:r>
      <w:r w:rsidRPr="00257750">
        <w:rPr>
          <w:rStyle w:val="apple-converted-space"/>
          <w:rFonts w:ascii="Arial" w:hAnsi="Arial" w:cs="Arial"/>
          <w:color w:val="000000"/>
          <w:sz w:val="20"/>
          <w:szCs w:val="20"/>
          <w:lang w:val="en-US"/>
        </w:rPr>
        <w:t> </w:t>
      </w:r>
      <w:r w:rsidRPr="00257750">
        <w:rPr>
          <w:rStyle w:val="highlight"/>
          <w:rFonts w:ascii="Arial" w:hAnsi="Arial" w:cs="Arial"/>
          <w:color w:val="000000"/>
          <w:sz w:val="20"/>
          <w:szCs w:val="20"/>
          <w:lang w:val="en-US"/>
        </w:rPr>
        <w:t>sensitivity</w:t>
      </w:r>
      <w:r w:rsidRPr="00257750">
        <w:rPr>
          <w:rStyle w:val="apple-converted-space"/>
          <w:rFonts w:ascii="Arial" w:hAnsi="Arial" w:cs="Arial"/>
          <w:color w:val="000000"/>
          <w:sz w:val="20"/>
          <w:szCs w:val="20"/>
          <w:lang w:val="en-US"/>
        </w:rPr>
        <w:t> </w:t>
      </w:r>
      <w:r w:rsidRPr="00257750">
        <w:rPr>
          <w:rFonts w:ascii="Arial" w:hAnsi="Arial" w:cs="Arial"/>
          <w:color w:val="000000"/>
          <w:sz w:val="20"/>
          <w:szCs w:val="20"/>
          <w:lang w:val="en-US"/>
        </w:rPr>
        <w:t>scores. The instant reductions in</w:t>
      </w:r>
      <w:r w:rsidRPr="00257750">
        <w:rPr>
          <w:rStyle w:val="apple-converted-space"/>
          <w:rFonts w:ascii="Arial" w:hAnsi="Arial" w:cs="Arial"/>
          <w:color w:val="000000"/>
          <w:sz w:val="20"/>
          <w:szCs w:val="20"/>
          <w:lang w:val="en-US"/>
        </w:rPr>
        <w:t> </w:t>
      </w:r>
      <w:r w:rsidRPr="00257750">
        <w:rPr>
          <w:rStyle w:val="highlight"/>
          <w:rFonts w:ascii="Arial" w:hAnsi="Arial" w:cs="Arial"/>
          <w:color w:val="000000"/>
          <w:sz w:val="20"/>
          <w:szCs w:val="20"/>
          <w:lang w:val="en-US"/>
        </w:rPr>
        <w:t xml:space="preserve">dentin </w:t>
      </w:r>
      <w:proofErr w:type="spellStart"/>
      <w:r w:rsidRPr="00257750">
        <w:rPr>
          <w:rStyle w:val="highlight"/>
          <w:rFonts w:ascii="Arial" w:hAnsi="Arial" w:cs="Arial"/>
          <w:color w:val="000000"/>
          <w:sz w:val="20"/>
          <w:szCs w:val="20"/>
          <w:lang w:val="en-US"/>
        </w:rPr>
        <w:t>hypersensitivity</w:t>
      </w:r>
      <w:r w:rsidRPr="00257750">
        <w:rPr>
          <w:rFonts w:ascii="Arial" w:hAnsi="Arial" w:cs="Arial"/>
          <w:color w:val="000000"/>
          <w:sz w:val="20"/>
          <w:szCs w:val="20"/>
          <w:lang w:val="en-US"/>
        </w:rPr>
        <w:t>provided</w:t>
      </w:r>
      <w:proofErr w:type="spellEnd"/>
      <w:r w:rsidRPr="00257750">
        <w:rPr>
          <w:rFonts w:ascii="Arial" w:hAnsi="Arial" w:cs="Arial"/>
          <w:color w:val="000000"/>
          <w:sz w:val="20"/>
          <w:szCs w:val="20"/>
          <w:lang w:val="en-US"/>
        </w:rPr>
        <w:t xml:space="preserve"> by the single professional application of a desensitizing paste for in-office use, containing 8%</w:t>
      </w:r>
      <w:r w:rsidRPr="00257750">
        <w:rPr>
          <w:rStyle w:val="apple-converted-space"/>
          <w:rFonts w:ascii="Arial" w:hAnsi="Arial" w:cs="Arial"/>
          <w:color w:val="000000"/>
          <w:sz w:val="20"/>
          <w:szCs w:val="20"/>
          <w:lang w:val="en-US"/>
        </w:rPr>
        <w:t> </w:t>
      </w:r>
      <w:r w:rsidRPr="00257750">
        <w:rPr>
          <w:rStyle w:val="highlight"/>
          <w:rFonts w:ascii="Arial" w:hAnsi="Arial" w:cs="Arial"/>
          <w:color w:val="000000"/>
          <w:sz w:val="20"/>
          <w:szCs w:val="20"/>
          <w:lang w:val="en-US"/>
        </w:rPr>
        <w:t>arginine</w:t>
      </w:r>
      <w:r w:rsidRPr="00257750">
        <w:rPr>
          <w:rStyle w:val="apple-converted-space"/>
          <w:rFonts w:ascii="Arial" w:hAnsi="Arial" w:cs="Arial"/>
          <w:color w:val="000000"/>
          <w:sz w:val="20"/>
          <w:szCs w:val="20"/>
          <w:lang w:val="en-US"/>
        </w:rPr>
        <w:t> </w:t>
      </w:r>
      <w:r w:rsidRPr="00257750">
        <w:rPr>
          <w:rFonts w:ascii="Arial" w:hAnsi="Arial" w:cs="Arial"/>
          <w:color w:val="000000"/>
          <w:sz w:val="20"/>
          <w:szCs w:val="20"/>
          <w:lang w:val="en-US"/>
        </w:rPr>
        <w:t>and calcium carbonate were maintained by twice daily brushing with the 8%</w:t>
      </w:r>
      <w:r w:rsidRPr="00257750">
        <w:rPr>
          <w:rStyle w:val="apple-converted-space"/>
          <w:rFonts w:ascii="Arial" w:hAnsi="Arial" w:cs="Arial"/>
          <w:color w:val="000000"/>
          <w:sz w:val="20"/>
          <w:szCs w:val="20"/>
          <w:lang w:val="en-US"/>
        </w:rPr>
        <w:t> </w:t>
      </w:r>
      <w:r w:rsidRPr="00257750">
        <w:rPr>
          <w:rStyle w:val="highlight"/>
          <w:rFonts w:ascii="Arial" w:hAnsi="Arial" w:cs="Arial"/>
          <w:color w:val="000000"/>
          <w:sz w:val="20"/>
          <w:szCs w:val="20"/>
          <w:lang w:val="en-US"/>
        </w:rPr>
        <w:t>arginine</w:t>
      </w:r>
      <w:r w:rsidRPr="00257750">
        <w:rPr>
          <w:rFonts w:ascii="Arial" w:hAnsi="Arial" w:cs="Arial"/>
          <w:color w:val="000000"/>
          <w:sz w:val="20"/>
          <w:szCs w:val="20"/>
          <w:lang w:val="en-US"/>
        </w:rPr>
        <w:t>, calcium carbonate toothpaste with 1450 ppm fluoride as MFP and the Colgate Sensitive Pro-Relief toothbrush for at least 24 weeks.</w:t>
      </w:r>
    </w:p>
    <w:p w:rsidR="0044527C" w:rsidRDefault="0044527C" w:rsidP="0044527C">
      <w:pPr>
        <w:rPr>
          <w:lang w:val="en-US"/>
        </w:rPr>
      </w:pPr>
    </w:p>
    <w:p w:rsidR="0044527C" w:rsidRDefault="0044527C" w:rsidP="0044527C">
      <w:pPr>
        <w:rPr>
          <w:lang w:val="en-US"/>
        </w:rPr>
      </w:pPr>
      <w:r>
        <w:rPr>
          <w:lang w:val="en-US"/>
        </w:rPr>
        <w:t>Ref6</w:t>
      </w:r>
    </w:p>
    <w:p w:rsidR="0044527C" w:rsidRPr="00541AF0" w:rsidRDefault="0044527C" w:rsidP="0044527C">
      <w:pPr>
        <w:rPr>
          <w:lang w:val="en-US"/>
        </w:rPr>
      </w:pPr>
      <w:r w:rsidRPr="00541AF0">
        <w:rPr>
          <w:rStyle w:val="Strong"/>
          <w:rFonts w:ascii="Verdana" w:hAnsi="Verdana"/>
          <w:color w:val="000000"/>
          <w:sz w:val="17"/>
          <w:szCs w:val="17"/>
          <w:bdr w:val="none" w:sz="0" w:space="0" w:color="auto" w:frame="1"/>
          <w:shd w:val="clear" w:color="auto" w:fill="FFFFFF"/>
          <w:lang w:val="en-US"/>
        </w:rPr>
        <w:t xml:space="preserve">In situ </w:t>
      </w:r>
      <w:proofErr w:type="spellStart"/>
      <w:r w:rsidRPr="00541AF0">
        <w:rPr>
          <w:rStyle w:val="Strong"/>
          <w:rFonts w:ascii="Verdana" w:hAnsi="Verdana"/>
          <w:color w:val="000000"/>
          <w:sz w:val="17"/>
          <w:szCs w:val="17"/>
          <w:bdr w:val="none" w:sz="0" w:space="0" w:color="auto" w:frame="1"/>
          <w:shd w:val="clear" w:color="auto" w:fill="FFFFFF"/>
          <w:lang w:val="en-US"/>
        </w:rPr>
        <w:t>Remineralization</w:t>
      </w:r>
      <w:proofErr w:type="spellEnd"/>
      <w:r w:rsidRPr="00541AF0">
        <w:rPr>
          <w:rStyle w:val="Strong"/>
          <w:rFonts w:ascii="Verdana" w:hAnsi="Verdana"/>
          <w:color w:val="000000"/>
          <w:sz w:val="17"/>
          <w:szCs w:val="17"/>
          <w:bdr w:val="none" w:sz="0" w:space="0" w:color="auto" w:frame="1"/>
          <w:shd w:val="clear" w:color="auto" w:fill="FFFFFF"/>
          <w:lang w:val="en-US"/>
        </w:rPr>
        <w:t xml:space="preserve"> of Subsurface Enamel Lesion after the Use of a Fluoride Chewing Gum</w:t>
      </w:r>
      <w:r w:rsidRPr="00541AF0">
        <w:rPr>
          <w:rFonts w:ascii="Verdana" w:hAnsi="Verdana"/>
          <w:color w:val="000000"/>
          <w:sz w:val="17"/>
          <w:szCs w:val="17"/>
          <w:lang w:val="en-US"/>
        </w:rPr>
        <w:br/>
      </w:r>
      <w:r w:rsidRPr="00541AF0">
        <w:rPr>
          <w:rFonts w:ascii="Verdana" w:hAnsi="Verdana"/>
          <w:color w:val="000000"/>
          <w:sz w:val="17"/>
          <w:szCs w:val="17"/>
          <w:shd w:val="clear" w:color="auto" w:fill="FFFFFF"/>
          <w:lang w:val="en-US"/>
        </w:rPr>
        <w:t>Lamb W.J.</w:t>
      </w:r>
      <w:r w:rsidRPr="00541AF0">
        <w:rPr>
          <w:rStyle w:val="apple-converted-space"/>
          <w:rFonts w:ascii="Verdana" w:hAnsi="Verdana"/>
          <w:color w:val="000000"/>
          <w:sz w:val="17"/>
          <w:szCs w:val="17"/>
          <w:shd w:val="clear" w:color="auto" w:fill="FFFFFF"/>
          <w:lang w:val="en-US"/>
        </w:rPr>
        <w:t> </w:t>
      </w:r>
      <w:r w:rsidRPr="00541AF0">
        <w:rPr>
          <w:rStyle w:val="color"/>
          <w:rFonts w:ascii="Verdana" w:hAnsi="Verdana"/>
          <w:color w:val="000000"/>
          <w:sz w:val="17"/>
          <w:szCs w:val="17"/>
          <w:bdr w:val="none" w:sz="0" w:space="0" w:color="auto" w:frame="1"/>
          <w:shd w:val="clear" w:color="auto" w:fill="FFFFFF"/>
          <w:lang w:val="en-US"/>
        </w:rPr>
        <w:t>·</w:t>
      </w:r>
      <w:r w:rsidRPr="00541AF0">
        <w:rPr>
          <w:rStyle w:val="apple-converted-space"/>
          <w:rFonts w:ascii="Verdana" w:hAnsi="Verdana"/>
          <w:color w:val="000000"/>
          <w:sz w:val="17"/>
          <w:szCs w:val="17"/>
          <w:shd w:val="clear" w:color="auto" w:fill="FFFFFF"/>
          <w:lang w:val="en-US"/>
        </w:rPr>
        <w:t> </w:t>
      </w:r>
      <w:r w:rsidRPr="00541AF0">
        <w:rPr>
          <w:rFonts w:ascii="Verdana" w:hAnsi="Verdana"/>
          <w:color w:val="000000"/>
          <w:sz w:val="17"/>
          <w:szCs w:val="17"/>
          <w:shd w:val="clear" w:color="auto" w:fill="FFFFFF"/>
          <w:lang w:val="en-US"/>
        </w:rPr>
        <w:t>Corpron R.E.</w:t>
      </w:r>
      <w:r w:rsidRPr="00541AF0">
        <w:rPr>
          <w:rStyle w:val="apple-converted-space"/>
          <w:rFonts w:ascii="Verdana" w:hAnsi="Verdana"/>
          <w:color w:val="000000"/>
          <w:sz w:val="17"/>
          <w:szCs w:val="17"/>
          <w:shd w:val="clear" w:color="auto" w:fill="FFFFFF"/>
          <w:lang w:val="en-US"/>
        </w:rPr>
        <w:t> </w:t>
      </w:r>
      <w:r w:rsidRPr="00541AF0">
        <w:rPr>
          <w:rStyle w:val="color"/>
          <w:rFonts w:ascii="Verdana" w:hAnsi="Verdana"/>
          <w:color w:val="000000"/>
          <w:sz w:val="17"/>
          <w:szCs w:val="17"/>
          <w:bdr w:val="none" w:sz="0" w:space="0" w:color="auto" w:frame="1"/>
          <w:shd w:val="clear" w:color="auto" w:fill="FFFFFF"/>
          <w:lang w:val="en-US"/>
        </w:rPr>
        <w:t>·</w:t>
      </w:r>
      <w:r w:rsidRPr="00541AF0">
        <w:rPr>
          <w:rStyle w:val="apple-converted-space"/>
          <w:rFonts w:ascii="Verdana" w:hAnsi="Verdana"/>
          <w:color w:val="000000"/>
          <w:sz w:val="17"/>
          <w:szCs w:val="17"/>
          <w:shd w:val="clear" w:color="auto" w:fill="FFFFFF"/>
          <w:lang w:val="en-US"/>
        </w:rPr>
        <w:t> </w:t>
      </w:r>
      <w:r w:rsidRPr="00541AF0">
        <w:rPr>
          <w:rFonts w:ascii="Verdana" w:hAnsi="Verdana"/>
          <w:color w:val="000000"/>
          <w:sz w:val="17"/>
          <w:szCs w:val="17"/>
          <w:shd w:val="clear" w:color="auto" w:fill="FFFFFF"/>
          <w:lang w:val="en-US"/>
        </w:rPr>
        <w:t>More F.G.</w:t>
      </w:r>
      <w:r w:rsidRPr="00541AF0">
        <w:rPr>
          <w:rStyle w:val="apple-converted-space"/>
          <w:rFonts w:ascii="Verdana" w:hAnsi="Verdana"/>
          <w:color w:val="000000"/>
          <w:sz w:val="17"/>
          <w:szCs w:val="17"/>
          <w:shd w:val="clear" w:color="auto" w:fill="FFFFFF"/>
          <w:lang w:val="en-US"/>
        </w:rPr>
        <w:t> </w:t>
      </w:r>
      <w:r w:rsidRPr="00541AF0">
        <w:rPr>
          <w:rStyle w:val="color"/>
          <w:rFonts w:ascii="Verdana" w:hAnsi="Verdana"/>
          <w:color w:val="000000"/>
          <w:sz w:val="17"/>
          <w:szCs w:val="17"/>
          <w:bdr w:val="none" w:sz="0" w:space="0" w:color="auto" w:frame="1"/>
          <w:shd w:val="clear" w:color="auto" w:fill="FFFFFF"/>
          <w:lang w:val="en-US"/>
        </w:rPr>
        <w:t>·</w:t>
      </w:r>
      <w:r w:rsidRPr="00541AF0">
        <w:rPr>
          <w:rStyle w:val="apple-converted-space"/>
          <w:rFonts w:ascii="Verdana" w:hAnsi="Verdana"/>
          <w:color w:val="000000"/>
          <w:sz w:val="17"/>
          <w:szCs w:val="17"/>
          <w:shd w:val="clear" w:color="auto" w:fill="FFFFFF"/>
          <w:lang w:val="en-US"/>
        </w:rPr>
        <w:t> </w:t>
      </w:r>
      <w:r w:rsidRPr="00541AF0">
        <w:rPr>
          <w:rFonts w:ascii="Verdana" w:hAnsi="Verdana"/>
          <w:color w:val="000000"/>
          <w:sz w:val="17"/>
          <w:szCs w:val="17"/>
          <w:shd w:val="clear" w:color="auto" w:fill="FFFFFF"/>
          <w:lang w:val="en-US"/>
        </w:rPr>
        <w:t>Beltran E.D.</w:t>
      </w:r>
      <w:r w:rsidRPr="00541AF0">
        <w:rPr>
          <w:rStyle w:val="apple-converted-space"/>
          <w:rFonts w:ascii="Verdana" w:hAnsi="Verdana"/>
          <w:color w:val="000000"/>
          <w:sz w:val="17"/>
          <w:szCs w:val="17"/>
          <w:shd w:val="clear" w:color="auto" w:fill="FFFFFF"/>
          <w:lang w:val="en-US"/>
        </w:rPr>
        <w:t> </w:t>
      </w:r>
      <w:r w:rsidRPr="00541AF0">
        <w:rPr>
          <w:rStyle w:val="color"/>
          <w:rFonts w:ascii="Verdana" w:hAnsi="Verdana"/>
          <w:color w:val="000000"/>
          <w:sz w:val="17"/>
          <w:szCs w:val="17"/>
          <w:bdr w:val="none" w:sz="0" w:space="0" w:color="auto" w:frame="1"/>
          <w:shd w:val="clear" w:color="auto" w:fill="FFFFFF"/>
          <w:lang w:val="en-US"/>
        </w:rPr>
        <w:t>·</w:t>
      </w:r>
      <w:r w:rsidRPr="00541AF0">
        <w:rPr>
          <w:rStyle w:val="apple-converted-space"/>
          <w:rFonts w:ascii="Verdana" w:hAnsi="Verdana"/>
          <w:color w:val="000000"/>
          <w:sz w:val="17"/>
          <w:szCs w:val="17"/>
          <w:shd w:val="clear" w:color="auto" w:fill="FFFFFF"/>
          <w:lang w:val="en-US"/>
        </w:rPr>
        <w:t> </w:t>
      </w:r>
      <w:r w:rsidRPr="00541AF0">
        <w:rPr>
          <w:rFonts w:ascii="Verdana" w:hAnsi="Verdana"/>
          <w:color w:val="000000"/>
          <w:sz w:val="17"/>
          <w:szCs w:val="17"/>
          <w:shd w:val="clear" w:color="auto" w:fill="FFFFFF"/>
          <w:lang w:val="en-US"/>
        </w:rPr>
        <w:t>Strachan D.S.</w:t>
      </w:r>
      <w:r w:rsidRPr="00541AF0">
        <w:rPr>
          <w:rStyle w:val="apple-converted-space"/>
          <w:rFonts w:ascii="Verdana" w:hAnsi="Verdana"/>
          <w:color w:val="000000"/>
          <w:sz w:val="17"/>
          <w:szCs w:val="17"/>
          <w:shd w:val="clear" w:color="auto" w:fill="FFFFFF"/>
          <w:lang w:val="en-US"/>
        </w:rPr>
        <w:t> </w:t>
      </w:r>
      <w:r w:rsidRPr="00541AF0">
        <w:rPr>
          <w:rStyle w:val="color"/>
          <w:rFonts w:ascii="Verdana" w:hAnsi="Verdana"/>
          <w:color w:val="000000"/>
          <w:sz w:val="17"/>
          <w:szCs w:val="17"/>
          <w:bdr w:val="none" w:sz="0" w:space="0" w:color="auto" w:frame="1"/>
          <w:shd w:val="clear" w:color="auto" w:fill="FFFFFF"/>
          <w:lang w:val="en-US"/>
        </w:rPr>
        <w:t>·</w:t>
      </w:r>
      <w:r w:rsidRPr="00541AF0">
        <w:rPr>
          <w:rStyle w:val="apple-converted-space"/>
          <w:rFonts w:ascii="Verdana" w:hAnsi="Verdana"/>
          <w:color w:val="000000"/>
          <w:sz w:val="17"/>
          <w:szCs w:val="17"/>
          <w:shd w:val="clear" w:color="auto" w:fill="FFFFFF"/>
          <w:lang w:val="en-US"/>
        </w:rPr>
        <w:t> </w:t>
      </w:r>
      <w:r w:rsidRPr="00541AF0">
        <w:rPr>
          <w:rFonts w:ascii="Verdana" w:hAnsi="Verdana"/>
          <w:color w:val="000000"/>
          <w:sz w:val="17"/>
          <w:szCs w:val="17"/>
          <w:shd w:val="clear" w:color="auto" w:fill="FFFFFF"/>
          <w:lang w:val="en-US"/>
        </w:rPr>
        <w:t>Kowalski C.J.</w:t>
      </w:r>
      <w:r w:rsidRPr="00541AF0">
        <w:rPr>
          <w:rStyle w:val="apple-converted-space"/>
          <w:rFonts w:ascii="Verdana" w:hAnsi="Verdana"/>
          <w:color w:val="000000"/>
          <w:sz w:val="17"/>
          <w:szCs w:val="17"/>
          <w:shd w:val="clear" w:color="auto" w:fill="FFFFFF"/>
          <w:lang w:val="en-US"/>
        </w:rPr>
        <w:t> </w:t>
      </w:r>
      <w:r w:rsidRPr="00541AF0">
        <w:rPr>
          <w:rFonts w:ascii="Verdana" w:hAnsi="Verdana"/>
          <w:color w:val="000000"/>
          <w:sz w:val="17"/>
          <w:szCs w:val="17"/>
          <w:lang w:val="en-US"/>
        </w:rPr>
        <w:br/>
      </w:r>
      <w:r w:rsidRPr="00541AF0">
        <w:rPr>
          <w:rFonts w:ascii="Verdana" w:hAnsi="Verdana"/>
          <w:color w:val="000000"/>
          <w:sz w:val="17"/>
          <w:szCs w:val="17"/>
          <w:shd w:val="clear" w:color="auto" w:fill="FFFFFF"/>
          <w:lang w:val="en-US"/>
        </w:rPr>
        <w:t>Caries Res 1993</w:t>
      </w:r>
      <w:proofErr w:type="gramStart"/>
      <w:r w:rsidRPr="00541AF0">
        <w:rPr>
          <w:rFonts w:ascii="Verdana" w:hAnsi="Verdana"/>
          <w:color w:val="000000"/>
          <w:sz w:val="17"/>
          <w:szCs w:val="17"/>
          <w:shd w:val="clear" w:color="auto" w:fill="FFFFFF"/>
          <w:lang w:val="en-US"/>
        </w:rPr>
        <w:t>;27:111</w:t>
      </w:r>
      <w:proofErr w:type="gramEnd"/>
      <w:r w:rsidRPr="00541AF0">
        <w:rPr>
          <w:rFonts w:ascii="Verdana" w:hAnsi="Verdana"/>
          <w:color w:val="000000"/>
          <w:sz w:val="17"/>
          <w:szCs w:val="17"/>
          <w:shd w:val="clear" w:color="auto" w:fill="FFFFFF"/>
          <w:lang w:val="en-US"/>
        </w:rPr>
        <w:t>–116 (DOI: 10.1159/000261527)</w:t>
      </w:r>
    </w:p>
    <w:p w:rsidR="0044527C" w:rsidRPr="00541AF0" w:rsidRDefault="0044527C" w:rsidP="0044527C">
      <w:pPr>
        <w:pStyle w:val="Heading2"/>
        <w:shd w:val="clear" w:color="auto" w:fill="FFFFFF"/>
        <w:spacing w:before="90" w:after="90"/>
        <w:rPr>
          <w:rFonts w:ascii="Verdana" w:hAnsi="Verdana"/>
          <w:color w:val="000000"/>
          <w:sz w:val="21"/>
          <w:szCs w:val="21"/>
          <w:lang w:val="en-US"/>
        </w:rPr>
      </w:pPr>
      <w:r w:rsidRPr="00541AF0">
        <w:rPr>
          <w:rFonts w:ascii="Verdana" w:hAnsi="Verdana"/>
          <w:color w:val="000000"/>
          <w:sz w:val="21"/>
          <w:szCs w:val="21"/>
          <w:lang w:val="en-US"/>
        </w:rPr>
        <w:t>Abstract</w:t>
      </w:r>
    </w:p>
    <w:p w:rsidR="0044527C" w:rsidRPr="00541AF0" w:rsidRDefault="0044527C" w:rsidP="0044527C">
      <w:pPr>
        <w:pStyle w:val="small"/>
        <w:shd w:val="clear" w:color="auto" w:fill="FFFFFF"/>
        <w:spacing w:before="0" w:beforeAutospacing="0" w:after="300" w:afterAutospacing="0" w:line="255" w:lineRule="atLeast"/>
        <w:rPr>
          <w:rFonts w:ascii="Verdana" w:hAnsi="Verdana"/>
          <w:color w:val="000000"/>
          <w:sz w:val="17"/>
          <w:szCs w:val="17"/>
          <w:lang w:val="en-US"/>
        </w:rPr>
      </w:pPr>
      <w:r w:rsidRPr="00541AF0">
        <w:rPr>
          <w:rFonts w:ascii="Verdana" w:hAnsi="Verdana"/>
          <w:color w:val="000000"/>
          <w:sz w:val="17"/>
          <w:szCs w:val="17"/>
          <w:lang w:val="en-US"/>
        </w:rPr>
        <w:t xml:space="preserve">In situ </w:t>
      </w:r>
      <w:proofErr w:type="spellStart"/>
      <w:r w:rsidRPr="00541AF0">
        <w:rPr>
          <w:rFonts w:ascii="Verdana" w:hAnsi="Verdana"/>
          <w:color w:val="000000"/>
          <w:sz w:val="17"/>
          <w:szCs w:val="17"/>
          <w:lang w:val="en-US"/>
        </w:rPr>
        <w:t>remineralization</w:t>
      </w:r>
      <w:proofErr w:type="spellEnd"/>
      <w:r w:rsidRPr="00541AF0">
        <w:rPr>
          <w:rFonts w:ascii="Verdana" w:hAnsi="Verdana"/>
          <w:color w:val="000000"/>
          <w:sz w:val="17"/>
          <w:szCs w:val="17"/>
          <w:lang w:val="en-US"/>
        </w:rPr>
        <w:t xml:space="preserve"> of early enamel lesions by a fluoride chewing gum was studied. Human enamel specimens with subsurface lesions were mounted in removable lower appliances for 6 adults. Subjects used </w:t>
      </w:r>
      <w:proofErr w:type="gramStart"/>
      <w:r w:rsidRPr="00541AF0">
        <w:rPr>
          <w:rFonts w:ascii="Verdana" w:hAnsi="Verdana"/>
          <w:color w:val="000000"/>
          <w:sz w:val="17"/>
          <w:szCs w:val="17"/>
          <w:lang w:val="en-US"/>
        </w:rPr>
        <w:t>a</w:t>
      </w:r>
      <w:proofErr w:type="gramEnd"/>
      <w:r w:rsidRPr="00541AF0">
        <w:rPr>
          <w:rFonts w:ascii="Verdana" w:hAnsi="Verdana"/>
          <w:color w:val="000000"/>
          <w:sz w:val="17"/>
          <w:szCs w:val="17"/>
          <w:lang w:val="en-US"/>
        </w:rPr>
        <w:t xml:space="preserve"> F-free dentifrice 3 ×/day and chewed five sticks/day for the F gum group (0.1 mg F/stick) or five sticks of sugarless gum. No gum was chewed for controls. Surface </w:t>
      </w:r>
      <w:proofErr w:type="spellStart"/>
      <w:r w:rsidRPr="00541AF0">
        <w:rPr>
          <w:rFonts w:ascii="Verdana" w:hAnsi="Verdana"/>
          <w:color w:val="000000"/>
          <w:sz w:val="17"/>
          <w:szCs w:val="17"/>
          <w:lang w:val="en-US"/>
        </w:rPr>
        <w:t>microhardness</w:t>
      </w:r>
      <w:proofErr w:type="spellEnd"/>
      <w:r w:rsidRPr="00541AF0">
        <w:rPr>
          <w:rFonts w:ascii="Verdana" w:hAnsi="Verdana"/>
          <w:color w:val="000000"/>
          <w:sz w:val="17"/>
          <w:szCs w:val="17"/>
          <w:lang w:val="en-US"/>
        </w:rPr>
        <w:t xml:space="preserve"> was performed on: (1) sound enamel; (2) lesions; (3) </w:t>
      </w:r>
      <w:proofErr w:type="gramStart"/>
      <w:r w:rsidRPr="00541AF0">
        <w:rPr>
          <w:rFonts w:ascii="Verdana" w:hAnsi="Verdana"/>
          <w:color w:val="000000"/>
          <w:sz w:val="17"/>
          <w:szCs w:val="17"/>
          <w:lang w:val="en-US"/>
        </w:rPr>
        <w:t>after intraoral exposure, and (4) after acid-resistance</w:t>
      </w:r>
      <w:proofErr w:type="gramEnd"/>
      <w:r w:rsidRPr="00541AF0">
        <w:rPr>
          <w:rFonts w:ascii="Verdana" w:hAnsi="Verdana"/>
          <w:color w:val="000000"/>
          <w:sz w:val="17"/>
          <w:szCs w:val="17"/>
          <w:lang w:val="en-US"/>
        </w:rPr>
        <w:t xml:space="preserve"> testing (ART). Separate specimens were etched and measured for F uptake and image analyses on microradiographs were performed for all regimens. </w:t>
      </w:r>
      <w:r>
        <w:rPr>
          <w:rFonts w:ascii="Verdana" w:hAnsi="Verdana"/>
          <w:color w:val="000000"/>
          <w:sz w:val="17"/>
          <w:szCs w:val="17"/>
        </w:rPr>
        <w:t>Δ</w:t>
      </w:r>
      <w:r w:rsidRPr="00541AF0">
        <w:rPr>
          <w:rFonts w:ascii="Verdana" w:hAnsi="Verdana"/>
          <w:color w:val="000000"/>
          <w:sz w:val="17"/>
          <w:szCs w:val="17"/>
          <w:lang w:val="en-US"/>
        </w:rPr>
        <w:t xml:space="preserve">Z values were calculated and converted to percent of mineralization. Values for F gum were significantly higher (p &gt; 0.05) than non-F gum and controls for ART, percent </w:t>
      </w:r>
      <w:proofErr w:type="spellStart"/>
      <w:r w:rsidRPr="00541AF0">
        <w:rPr>
          <w:rFonts w:ascii="Verdana" w:hAnsi="Verdana"/>
          <w:color w:val="000000"/>
          <w:sz w:val="17"/>
          <w:szCs w:val="17"/>
          <w:lang w:val="en-US"/>
        </w:rPr>
        <w:t>remineralization</w:t>
      </w:r>
      <w:proofErr w:type="spellEnd"/>
      <w:r w:rsidRPr="00541AF0">
        <w:rPr>
          <w:rFonts w:ascii="Verdana" w:hAnsi="Verdana"/>
          <w:color w:val="000000"/>
          <w:sz w:val="17"/>
          <w:szCs w:val="17"/>
          <w:lang w:val="en-US"/>
        </w:rPr>
        <w:t xml:space="preserve">, and F uptake up to 70 </w:t>
      </w:r>
      <w:r>
        <w:rPr>
          <w:rFonts w:ascii="Verdana" w:hAnsi="Verdana"/>
          <w:color w:val="000000"/>
          <w:sz w:val="17"/>
          <w:szCs w:val="17"/>
        </w:rPr>
        <w:t>μ</w:t>
      </w:r>
      <w:r w:rsidRPr="00541AF0">
        <w:rPr>
          <w:rFonts w:ascii="Verdana" w:hAnsi="Verdana"/>
          <w:color w:val="000000"/>
          <w:sz w:val="17"/>
          <w:szCs w:val="17"/>
          <w:lang w:val="en-US"/>
        </w:rPr>
        <w:t>m depth.</w:t>
      </w:r>
    </w:p>
    <w:p w:rsidR="0044527C" w:rsidRDefault="0044527C" w:rsidP="0044527C">
      <w:pPr>
        <w:rPr>
          <w:lang w:val="en-US"/>
        </w:rPr>
      </w:pPr>
    </w:p>
    <w:p w:rsidR="0044527C" w:rsidRDefault="0044527C" w:rsidP="0044527C">
      <w:pPr>
        <w:rPr>
          <w:lang w:val="en-US"/>
        </w:rPr>
      </w:pPr>
      <w:r>
        <w:rPr>
          <w:lang w:val="en-US"/>
        </w:rPr>
        <w:t>Ref</w:t>
      </w:r>
      <w:r w:rsidR="00763487">
        <w:rPr>
          <w:lang w:val="en-US"/>
        </w:rPr>
        <w:t>8</w:t>
      </w:r>
    </w:p>
    <w:p w:rsidR="0044527C" w:rsidRPr="00541AF0" w:rsidRDefault="0044527C" w:rsidP="0044527C">
      <w:pPr>
        <w:rPr>
          <w:rFonts w:ascii="Arial" w:eastAsia="Times New Roman" w:hAnsi="Arial" w:cs="Arial"/>
          <w:color w:val="000000"/>
          <w:sz w:val="20"/>
          <w:szCs w:val="20"/>
          <w:lang w:val="en-US" w:eastAsia="da-DK"/>
        </w:rPr>
      </w:pPr>
      <w:hyperlink r:id="rId30" w:tooltip="Journal of clinical periodontology." w:history="1">
        <w:proofErr w:type="gramStart"/>
        <w:r w:rsidRPr="00541AF0">
          <w:rPr>
            <w:rFonts w:ascii="Arial" w:eastAsia="Times New Roman" w:hAnsi="Arial" w:cs="Arial"/>
            <w:color w:val="660066"/>
            <w:sz w:val="20"/>
            <w:szCs w:val="20"/>
            <w:u w:val="single"/>
            <w:lang w:val="en-US" w:eastAsia="da-DK"/>
          </w:rPr>
          <w:t xml:space="preserve">J </w:t>
        </w:r>
        <w:proofErr w:type="spellStart"/>
        <w:r w:rsidRPr="00541AF0">
          <w:rPr>
            <w:rFonts w:ascii="Arial" w:eastAsia="Times New Roman" w:hAnsi="Arial" w:cs="Arial"/>
            <w:color w:val="660066"/>
            <w:sz w:val="20"/>
            <w:szCs w:val="20"/>
            <w:u w:val="single"/>
            <w:lang w:val="en-US" w:eastAsia="da-DK"/>
          </w:rPr>
          <w:t>Clin</w:t>
        </w:r>
        <w:proofErr w:type="spellEnd"/>
        <w:r w:rsidRPr="00541AF0">
          <w:rPr>
            <w:rFonts w:ascii="Arial" w:eastAsia="Times New Roman" w:hAnsi="Arial" w:cs="Arial"/>
            <w:color w:val="660066"/>
            <w:sz w:val="20"/>
            <w:szCs w:val="20"/>
            <w:u w:val="single"/>
            <w:lang w:val="en-US" w:eastAsia="da-DK"/>
          </w:rPr>
          <w:t xml:space="preserve"> </w:t>
        </w:r>
        <w:proofErr w:type="spellStart"/>
        <w:r w:rsidRPr="00541AF0">
          <w:rPr>
            <w:rFonts w:ascii="Arial" w:eastAsia="Times New Roman" w:hAnsi="Arial" w:cs="Arial"/>
            <w:color w:val="660066"/>
            <w:sz w:val="20"/>
            <w:szCs w:val="20"/>
            <w:u w:val="single"/>
            <w:lang w:val="en-US" w:eastAsia="da-DK"/>
          </w:rPr>
          <w:t>Periodontol</w:t>
        </w:r>
        <w:proofErr w:type="spellEnd"/>
        <w:r w:rsidRPr="00541AF0">
          <w:rPr>
            <w:rFonts w:ascii="Arial" w:eastAsia="Times New Roman" w:hAnsi="Arial" w:cs="Arial"/>
            <w:color w:val="660066"/>
            <w:sz w:val="20"/>
            <w:szCs w:val="20"/>
            <w:u w:val="single"/>
            <w:lang w:val="en-US" w:eastAsia="da-DK"/>
          </w:rPr>
          <w:t>.</w:t>
        </w:r>
        <w:proofErr w:type="gramEnd"/>
      </w:hyperlink>
      <w:r w:rsidRPr="00541AF0">
        <w:rPr>
          <w:rFonts w:ascii="Arial" w:eastAsia="Times New Roman" w:hAnsi="Arial" w:cs="Arial"/>
          <w:color w:val="000000"/>
          <w:sz w:val="20"/>
          <w:szCs w:val="20"/>
          <w:lang w:val="en-US" w:eastAsia="da-DK"/>
        </w:rPr>
        <w:t> 1982 Jul</w:t>
      </w:r>
      <w:proofErr w:type="gramStart"/>
      <w:r w:rsidRPr="00541AF0">
        <w:rPr>
          <w:rFonts w:ascii="Arial" w:eastAsia="Times New Roman" w:hAnsi="Arial" w:cs="Arial"/>
          <w:color w:val="000000"/>
          <w:sz w:val="20"/>
          <w:szCs w:val="20"/>
          <w:lang w:val="en-US" w:eastAsia="da-DK"/>
        </w:rPr>
        <w:t>;9</w:t>
      </w:r>
      <w:proofErr w:type="gramEnd"/>
      <w:r w:rsidRPr="00541AF0">
        <w:rPr>
          <w:rFonts w:ascii="Arial" w:eastAsia="Times New Roman" w:hAnsi="Arial" w:cs="Arial"/>
          <w:color w:val="000000"/>
          <w:sz w:val="20"/>
          <w:szCs w:val="20"/>
          <w:lang w:val="en-US" w:eastAsia="da-DK"/>
        </w:rPr>
        <w:t>(4):346-54.</w:t>
      </w:r>
    </w:p>
    <w:p w:rsidR="0044527C" w:rsidRPr="00541AF0" w:rsidRDefault="0044527C" w:rsidP="0044527C">
      <w:pPr>
        <w:shd w:val="clear" w:color="auto" w:fill="FFFFFF"/>
        <w:spacing w:before="90" w:after="90" w:line="270" w:lineRule="atLeast"/>
        <w:outlineLvl w:val="0"/>
        <w:rPr>
          <w:rFonts w:ascii="Arial" w:eastAsia="Times New Roman" w:hAnsi="Arial" w:cs="Arial"/>
          <w:b/>
          <w:bCs/>
          <w:color w:val="000000"/>
          <w:kern w:val="36"/>
          <w:sz w:val="30"/>
          <w:szCs w:val="30"/>
          <w:lang w:val="en-US" w:eastAsia="da-DK"/>
        </w:rPr>
      </w:pPr>
      <w:proofErr w:type="gramStart"/>
      <w:r w:rsidRPr="00541AF0">
        <w:rPr>
          <w:rFonts w:ascii="Arial" w:eastAsia="Times New Roman" w:hAnsi="Arial" w:cs="Arial"/>
          <w:b/>
          <w:bCs/>
          <w:color w:val="000000"/>
          <w:kern w:val="36"/>
          <w:sz w:val="30"/>
          <w:szCs w:val="30"/>
          <w:lang w:val="en-US" w:eastAsia="da-DK"/>
        </w:rPr>
        <w:t>Effects of sugared and sugar-free chewing gum on the accumulation of plaque and debris on the teeth.</w:t>
      </w:r>
      <w:proofErr w:type="gramEnd"/>
    </w:p>
    <w:p w:rsidR="0044527C" w:rsidRPr="00541AF0" w:rsidRDefault="0044527C" w:rsidP="0044527C">
      <w:pPr>
        <w:shd w:val="clear" w:color="auto" w:fill="FFFFFF"/>
        <w:spacing w:after="0" w:line="240" w:lineRule="auto"/>
        <w:rPr>
          <w:rFonts w:ascii="Arial" w:eastAsia="Times New Roman" w:hAnsi="Arial" w:cs="Arial"/>
          <w:color w:val="000000"/>
          <w:lang w:val="en-US" w:eastAsia="da-DK"/>
        </w:rPr>
      </w:pPr>
      <w:hyperlink r:id="rId31" w:history="1">
        <w:proofErr w:type="spellStart"/>
        <w:r w:rsidRPr="00541AF0">
          <w:rPr>
            <w:rFonts w:ascii="Arial" w:eastAsia="Times New Roman" w:hAnsi="Arial" w:cs="Arial"/>
            <w:color w:val="660066"/>
            <w:u w:val="single"/>
            <w:lang w:val="en-US" w:eastAsia="da-DK"/>
          </w:rPr>
          <w:t>Addy</w:t>
        </w:r>
        <w:proofErr w:type="spellEnd"/>
        <w:r w:rsidRPr="00541AF0">
          <w:rPr>
            <w:rFonts w:ascii="Arial" w:eastAsia="Times New Roman" w:hAnsi="Arial" w:cs="Arial"/>
            <w:color w:val="660066"/>
            <w:u w:val="single"/>
            <w:lang w:val="en-US" w:eastAsia="da-DK"/>
          </w:rPr>
          <w:t xml:space="preserve"> M</w:t>
        </w:r>
      </w:hyperlink>
      <w:r w:rsidRPr="00541AF0">
        <w:rPr>
          <w:rFonts w:ascii="Arial" w:eastAsia="Times New Roman" w:hAnsi="Arial" w:cs="Arial"/>
          <w:color w:val="000000"/>
          <w:lang w:val="en-US" w:eastAsia="da-DK"/>
        </w:rPr>
        <w:t>, </w:t>
      </w:r>
      <w:proofErr w:type="spellStart"/>
      <w:r w:rsidRPr="00541AF0">
        <w:rPr>
          <w:rFonts w:ascii="Arial" w:eastAsia="Times New Roman" w:hAnsi="Arial" w:cs="Arial"/>
          <w:color w:val="000000"/>
          <w:lang w:eastAsia="da-DK"/>
        </w:rPr>
        <w:fldChar w:fldCharType="begin"/>
      </w:r>
      <w:r w:rsidRPr="00541AF0">
        <w:rPr>
          <w:rFonts w:ascii="Arial" w:eastAsia="Times New Roman" w:hAnsi="Arial" w:cs="Arial"/>
          <w:color w:val="000000"/>
          <w:lang w:val="en-US" w:eastAsia="da-DK"/>
        </w:rPr>
        <w:instrText xml:space="preserve"> HYPERLINK "http://www.ncbi.nlm.nih.gov/pubmed?term=Perriam%20E%5BAuthor%5D&amp;cauthor=true&amp;cauthor_uid=6964679" </w:instrText>
      </w:r>
      <w:r w:rsidRPr="00541AF0">
        <w:rPr>
          <w:rFonts w:ascii="Arial" w:eastAsia="Times New Roman" w:hAnsi="Arial" w:cs="Arial"/>
          <w:color w:val="000000"/>
          <w:lang w:eastAsia="da-DK"/>
        </w:rPr>
        <w:fldChar w:fldCharType="separate"/>
      </w:r>
      <w:r w:rsidRPr="00541AF0">
        <w:rPr>
          <w:rFonts w:ascii="Arial" w:eastAsia="Times New Roman" w:hAnsi="Arial" w:cs="Arial"/>
          <w:color w:val="660066"/>
          <w:u w:val="single"/>
          <w:lang w:val="en-US" w:eastAsia="da-DK"/>
        </w:rPr>
        <w:t>Perriam</w:t>
      </w:r>
      <w:proofErr w:type="spellEnd"/>
      <w:r w:rsidRPr="00541AF0">
        <w:rPr>
          <w:rFonts w:ascii="Arial" w:eastAsia="Times New Roman" w:hAnsi="Arial" w:cs="Arial"/>
          <w:color w:val="660066"/>
          <w:u w:val="single"/>
          <w:lang w:val="en-US" w:eastAsia="da-DK"/>
        </w:rPr>
        <w:t xml:space="preserve"> E</w:t>
      </w:r>
      <w:r w:rsidRPr="00541AF0">
        <w:rPr>
          <w:rFonts w:ascii="Arial" w:eastAsia="Times New Roman" w:hAnsi="Arial" w:cs="Arial"/>
          <w:color w:val="000000"/>
          <w:lang w:eastAsia="da-DK"/>
        </w:rPr>
        <w:fldChar w:fldCharType="end"/>
      </w:r>
      <w:r w:rsidRPr="00541AF0">
        <w:rPr>
          <w:rFonts w:ascii="Arial" w:eastAsia="Times New Roman" w:hAnsi="Arial" w:cs="Arial"/>
          <w:color w:val="000000"/>
          <w:lang w:val="en-US" w:eastAsia="da-DK"/>
        </w:rPr>
        <w:t>, </w:t>
      </w:r>
      <w:proofErr w:type="spellStart"/>
      <w:r w:rsidRPr="00541AF0">
        <w:rPr>
          <w:rFonts w:ascii="Arial" w:eastAsia="Times New Roman" w:hAnsi="Arial" w:cs="Arial"/>
          <w:color w:val="000000"/>
          <w:lang w:eastAsia="da-DK"/>
        </w:rPr>
        <w:fldChar w:fldCharType="begin"/>
      </w:r>
      <w:r w:rsidRPr="00541AF0">
        <w:rPr>
          <w:rFonts w:ascii="Arial" w:eastAsia="Times New Roman" w:hAnsi="Arial" w:cs="Arial"/>
          <w:color w:val="000000"/>
          <w:lang w:val="en-US" w:eastAsia="da-DK"/>
        </w:rPr>
        <w:instrText xml:space="preserve"> HYPERLINK "http://www.ncbi.nlm.nih.gov/pubmed?term=Sterry%20A%5BAuthor%5D&amp;cauthor=true&amp;cauthor_uid=6964679" </w:instrText>
      </w:r>
      <w:r w:rsidRPr="00541AF0">
        <w:rPr>
          <w:rFonts w:ascii="Arial" w:eastAsia="Times New Roman" w:hAnsi="Arial" w:cs="Arial"/>
          <w:color w:val="000000"/>
          <w:lang w:eastAsia="da-DK"/>
        </w:rPr>
        <w:fldChar w:fldCharType="separate"/>
      </w:r>
      <w:r w:rsidRPr="00541AF0">
        <w:rPr>
          <w:rFonts w:ascii="Arial" w:eastAsia="Times New Roman" w:hAnsi="Arial" w:cs="Arial"/>
          <w:color w:val="660066"/>
          <w:u w:val="single"/>
          <w:lang w:val="en-US" w:eastAsia="da-DK"/>
        </w:rPr>
        <w:t>Sterry</w:t>
      </w:r>
      <w:proofErr w:type="spellEnd"/>
      <w:r w:rsidRPr="00541AF0">
        <w:rPr>
          <w:rFonts w:ascii="Arial" w:eastAsia="Times New Roman" w:hAnsi="Arial" w:cs="Arial"/>
          <w:color w:val="660066"/>
          <w:u w:val="single"/>
          <w:lang w:val="en-US" w:eastAsia="da-DK"/>
        </w:rPr>
        <w:t xml:space="preserve"> A</w:t>
      </w:r>
      <w:r w:rsidRPr="00541AF0">
        <w:rPr>
          <w:rFonts w:ascii="Arial" w:eastAsia="Times New Roman" w:hAnsi="Arial" w:cs="Arial"/>
          <w:color w:val="000000"/>
          <w:lang w:eastAsia="da-DK"/>
        </w:rPr>
        <w:fldChar w:fldCharType="end"/>
      </w:r>
      <w:r w:rsidRPr="00541AF0">
        <w:rPr>
          <w:rFonts w:ascii="Arial" w:eastAsia="Times New Roman" w:hAnsi="Arial" w:cs="Arial"/>
          <w:color w:val="000000"/>
          <w:lang w:val="en-US" w:eastAsia="da-DK"/>
        </w:rPr>
        <w:t>.</w:t>
      </w:r>
    </w:p>
    <w:p w:rsidR="0044527C" w:rsidRPr="00541AF0" w:rsidRDefault="0044527C" w:rsidP="0044527C">
      <w:pPr>
        <w:shd w:val="clear" w:color="auto" w:fill="FFFFFF"/>
        <w:spacing w:after="0" w:line="240" w:lineRule="auto"/>
        <w:outlineLvl w:val="2"/>
        <w:rPr>
          <w:rFonts w:ascii="Arial" w:eastAsia="Times New Roman" w:hAnsi="Arial" w:cs="Arial"/>
          <w:b/>
          <w:bCs/>
          <w:color w:val="985735"/>
          <w:lang w:val="en-US" w:eastAsia="da-DK"/>
        </w:rPr>
      </w:pPr>
      <w:r w:rsidRPr="00541AF0">
        <w:rPr>
          <w:rFonts w:ascii="Arial" w:eastAsia="Times New Roman" w:hAnsi="Arial" w:cs="Arial"/>
          <w:b/>
          <w:bCs/>
          <w:color w:val="985735"/>
          <w:lang w:val="en-US" w:eastAsia="da-DK"/>
        </w:rPr>
        <w:t>Abstract</w:t>
      </w:r>
    </w:p>
    <w:p w:rsidR="0044527C" w:rsidRPr="00541AF0" w:rsidRDefault="0044527C" w:rsidP="0044527C">
      <w:pPr>
        <w:shd w:val="clear" w:color="auto" w:fill="FFFFFF"/>
        <w:spacing w:after="120" w:line="255" w:lineRule="atLeast"/>
        <w:rPr>
          <w:rFonts w:ascii="Arial" w:eastAsia="Times New Roman" w:hAnsi="Arial" w:cs="Arial"/>
          <w:color w:val="000000"/>
          <w:sz w:val="20"/>
          <w:szCs w:val="20"/>
          <w:lang w:val="en-US" w:eastAsia="da-DK"/>
        </w:rPr>
      </w:pPr>
      <w:r w:rsidRPr="00541AF0">
        <w:rPr>
          <w:rFonts w:ascii="Arial" w:eastAsia="Times New Roman" w:hAnsi="Arial" w:cs="Arial"/>
          <w:color w:val="000000"/>
          <w:sz w:val="20"/>
          <w:szCs w:val="20"/>
          <w:lang w:val="en-US" w:eastAsia="da-DK"/>
        </w:rPr>
        <w:lastRenderedPageBreak/>
        <w:t xml:space="preserve">The aim of this study was to determine the effects of sugar-free and sugar-containing gums on plaque formation, established plaque and salivary debris. Plaque accumulating during three 5-day periods was recorded in a group of 10 students who, in the absence of normal oral hygiene methods, chewed sugar-free or sugar-containing chewing gum or did not chew gum. In a second group of 10 students the effect of chewing the two types of gum on 3-day accumulations of plaque was recorded. Finally, the wet weight of </w:t>
      </w:r>
      <w:proofErr w:type="spellStart"/>
      <w:r w:rsidRPr="00541AF0">
        <w:rPr>
          <w:rFonts w:ascii="Arial" w:eastAsia="Times New Roman" w:hAnsi="Arial" w:cs="Arial"/>
          <w:color w:val="000000"/>
          <w:sz w:val="20"/>
          <w:szCs w:val="20"/>
          <w:lang w:val="en-US" w:eastAsia="da-DK"/>
        </w:rPr>
        <w:t>liquorice</w:t>
      </w:r>
      <w:proofErr w:type="spellEnd"/>
      <w:r w:rsidRPr="00541AF0">
        <w:rPr>
          <w:rFonts w:ascii="Arial" w:eastAsia="Times New Roman" w:hAnsi="Arial" w:cs="Arial"/>
          <w:color w:val="000000"/>
          <w:sz w:val="20"/>
          <w:szCs w:val="20"/>
          <w:lang w:val="en-US" w:eastAsia="da-DK"/>
        </w:rPr>
        <w:t xml:space="preserve"> debris present in saliva with and without gum </w:t>
      </w:r>
      <w:proofErr w:type="gramStart"/>
      <w:r w:rsidRPr="00541AF0">
        <w:rPr>
          <w:rFonts w:ascii="Arial" w:eastAsia="Times New Roman" w:hAnsi="Arial" w:cs="Arial"/>
          <w:color w:val="000000"/>
          <w:sz w:val="20"/>
          <w:szCs w:val="20"/>
          <w:lang w:val="en-US" w:eastAsia="da-DK"/>
        </w:rPr>
        <w:t>chewing,</w:t>
      </w:r>
      <w:proofErr w:type="gramEnd"/>
      <w:r w:rsidRPr="00541AF0">
        <w:rPr>
          <w:rFonts w:ascii="Arial" w:eastAsia="Times New Roman" w:hAnsi="Arial" w:cs="Arial"/>
          <w:color w:val="000000"/>
          <w:sz w:val="20"/>
          <w:szCs w:val="20"/>
          <w:lang w:val="en-US" w:eastAsia="da-DK"/>
        </w:rPr>
        <w:t xml:space="preserve"> was recorded. During the no chewing periods distinct and significant differences in the amounts of plaque accumulating at different sites were apparent. Both types of chewing gum significantly and comparably reduced plaque accumulation during the 5-day period. The chewing gums also significantly reduced established plaque on many tooth surfaces. Salivary debris was significantly reduced by 50% after chewing gum. It was noted that plaque removal occurred primarily from sites remote from the gingival margin and interdental areas and therefore it was concluded that the observed effects of chewing gum on plaque would not be reflected in a reduction in gingival inflammation.</w:t>
      </w:r>
    </w:p>
    <w:p w:rsidR="0044527C" w:rsidRDefault="0044527C" w:rsidP="0044527C">
      <w:pPr>
        <w:rPr>
          <w:lang w:val="en-US"/>
        </w:rPr>
      </w:pPr>
    </w:p>
    <w:p w:rsidR="0044527C" w:rsidRDefault="00763487" w:rsidP="0044527C">
      <w:pPr>
        <w:rPr>
          <w:lang w:val="en-US"/>
        </w:rPr>
      </w:pPr>
      <w:r>
        <w:rPr>
          <w:lang w:val="en-US"/>
        </w:rPr>
        <w:t>Ref9</w:t>
      </w:r>
    </w:p>
    <w:p w:rsidR="0044527C" w:rsidRPr="00541AF0" w:rsidRDefault="0044527C" w:rsidP="0044527C">
      <w:pPr>
        <w:shd w:val="clear" w:color="auto" w:fill="FFFFFF"/>
        <w:spacing w:after="0" w:line="348" w:lineRule="atLeast"/>
        <w:rPr>
          <w:rFonts w:ascii="Arial" w:eastAsia="Times New Roman" w:hAnsi="Arial" w:cs="Arial"/>
          <w:color w:val="000000"/>
          <w:sz w:val="20"/>
          <w:szCs w:val="20"/>
          <w:lang w:val="en-US" w:eastAsia="da-DK"/>
        </w:rPr>
      </w:pPr>
      <w:hyperlink r:id="rId32" w:tooltip="Caries research." w:history="1">
        <w:r w:rsidRPr="00541AF0">
          <w:rPr>
            <w:rFonts w:ascii="Arial" w:eastAsia="Times New Roman" w:hAnsi="Arial" w:cs="Arial"/>
            <w:color w:val="660066"/>
            <w:sz w:val="20"/>
            <w:szCs w:val="20"/>
            <w:u w:val="single"/>
            <w:lang w:val="en-US" w:eastAsia="da-DK"/>
          </w:rPr>
          <w:t>Caries Res.</w:t>
        </w:r>
      </w:hyperlink>
      <w:r w:rsidRPr="00541AF0">
        <w:rPr>
          <w:rFonts w:ascii="Arial" w:eastAsia="Times New Roman" w:hAnsi="Arial" w:cs="Arial"/>
          <w:color w:val="000000"/>
          <w:sz w:val="20"/>
          <w:szCs w:val="20"/>
          <w:lang w:val="en-US" w:eastAsia="da-DK"/>
        </w:rPr>
        <w:t> 1992</w:t>
      </w:r>
      <w:proofErr w:type="gramStart"/>
      <w:r w:rsidRPr="00541AF0">
        <w:rPr>
          <w:rFonts w:ascii="Arial" w:eastAsia="Times New Roman" w:hAnsi="Arial" w:cs="Arial"/>
          <w:color w:val="000000"/>
          <w:sz w:val="20"/>
          <w:szCs w:val="20"/>
          <w:lang w:val="en-US" w:eastAsia="da-DK"/>
        </w:rPr>
        <w:t>;26</w:t>
      </w:r>
      <w:proofErr w:type="gramEnd"/>
      <w:r w:rsidRPr="00541AF0">
        <w:rPr>
          <w:rFonts w:ascii="Arial" w:eastAsia="Times New Roman" w:hAnsi="Arial" w:cs="Arial"/>
          <w:color w:val="000000"/>
          <w:sz w:val="20"/>
          <w:szCs w:val="20"/>
          <w:lang w:val="en-US" w:eastAsia="da-DK"/>
        </w:rPr>
        <w:t>(3):176-82.</w:t>
      </w:r>
    </w:p>
    <w:p w:rsidR="0044527C" w:rsidRPr="00541AF0" w:rsidRDefault="0044527C" w:rsidP="0044527C">
      <w:pPr>
        <w:shd w:val="clear" w:color="auto" w:fill="FFFFFF"/>
        <w:spacing w:before="90" w:after="90" w:line="270" w:lineRule="atLeast"/>
        <w:outlineLvl w:val="0"/>
        <w:rPr>
          <w:rFonts w:ascii="Arial" w:eastAsia="Times New Roman" w:hAnsi="Arial" w:cs="Arial"/>
          <w:b/>
          <w:bCs/>
          <w:color w:val="000000"/>
          <w:kern w:val="36"/>
          <w:sz w:val="30"/>
          <w:szCs w:val="30"/>
          <w:lang w:val="en-US" w:eastAsia="da-DK"/>
        </w:rPr>
      </w:pPr>
      <w:proofErr w:type="gramStart"/>
      <w:r w:rsidRPr="00541AF0">
        <w:rPr>
          <w:rFonts w:ascii="Arial" w:eastAsia="Times New Roman" w:hAnsi="Arial" w:cs="Arial"/>
          <w:b/>
          <w:bCs/>
          <w:color w:val="000000"/>
          <w:kern w:val="36"/>
          <w:sz w:val="30"/>
          <w:szCs w:val="30"/>
          <w:lang w:val="en-US" w:eastAsia="da-DK"/>
        </w:rPr>
        <w:t xml:space="preserve">Effects of nine different chewing-gums and lozenges on salivary flow rate and </w:t>
      </w:r>
      <w:proofErr w:type="spellStart"/>
      <w:r w:rsidRPr="00541AF0">
        <w:rPr>
          <w:rFonts w:ascii="Arial" w:eastAsia="Times New Roman" w:hAnsi="Arial" w:cs="Arial"/>
          <w:b/>
          <w:bCs/>
          <w:color w:val="000000"/>
          <w:kern w:val="36"/>
          <w:sz w:val="30"/>
          <w:szCs w:val="30"/>
          <w:lang w:val="en-US" w:eastAsia="da-DK"/>
        </w:rPr>
        <w:t>pH.</w:t>
      </w:r>
      <w:proofErr w:type="spellEnd"/>
      <w:proofErr w:type="gramEnd"/>
    </w:p>
    <w:p w:rsidR="0044527C" w:rsidRPr="0044527C" w:rsidRDefault="0044527C" w:rsidP="0044527C">
      <w:pPr>
        <w:shd w:val="clear" w:color="auto" w:fill="FFFFFF"/>
        <w:spacing w:after="0" w:line="240" w:lineRule="auto"/>
        <w:rPr>
          <w:rFonts w:ascii="Arial" w:eastAsia="Times New Roman" w:hAnsi="Arial" w:cs="Arial"/>
          <w:color w:val="000000"/>
          <w:lang w:val="en-US" w:eastAsia="da-DK"/>
        </w:rPr>
      </w:pPr>
      <w:hyperlink r:id="rId33" w:history="1">
        <w:r w:rsidRPr="0044527C">
          <w:rPr>
            <w:rFonts w:ascii="Arial" w:eastAsia="Times New Roman" w:hAnsi="Arial" w:cs="Arial"/>
            <w:color w:val="660066"/>
            <w:u w:val="single"/>
            <w:lang w:val="en-US" w:eastAsia="da-DK"/>
          </w:rPr>
          <w:t>Dawes C</w:t>
        </w:r>
      </w:hyperlink>
      <w:r w:rsidRPr="0044527C">
        <w:rPr>
          <w:rFonts w:ascii="Arial" w:eastAsia="Times New Roman" w:hAnsi="Arial" w:cs="Arial"/>
          <w:color w:val="000000"/>
          <w:lang w:val="en-US" w:eastAsia="da-DK"/>
        </w:rPr>
        <w:t>, </w:t>
      </w:r>
      <w:hyperlink r:id="rId34" w:history="1">
        <w:r w:rsidRPr="0044527C">
          <w:rPr>
            <w:rFonts w:ascii="Arial" w:eastAsia="Times New Roman" w:hAnsi="Arial" w:cs="Arial"/>
            <w:color w:val="660066"/>
            <w:u w:val="single"/>
            <w:lang w:val="en-US" w:eastAsia="da-DK"/>
          </w:rPr>
          <w:t>Macpherson LM</w:t>
        </w:r>
      </w:hyperlink>
      <w:r w:rsidRPr="0044527C">
        <w:rPr>
          <w:rFonts w:ascii="Arial" w:eastAsia="Times New Roman" w:hAnsi="Arial" w:cs="Arial"/>
          <w:color w:val="000000"/>
          <w:lang w:val="en-US" w:eastAsia="da-DK"/>
        </w:rPr>
        <w:t>.</w:t>
      </w:r>
    </w:p>
    <w:p w:rsidR="0044527C" w:rsidRPr="00541AF0" w:rsidRDefault="0044527C" w:rsidP="0044527C">
      <w:pPr>
        <w:shd w:val="clear" w:color="auto" w:fill="FFFFFF"/>
        <w:spacing w:before="308" w:after="154" w:line="240" w:lineRule="auto"/>
        <w:outlineLvl w:val="2"/>
        <w:rPr>
          <w:rFonts w:ascii="Arial" w:eastAsia="Times New Roman" w:hAnsi="Arial" w:cs="Arial"/>
          <w:b/>
          <w:bCs/>
          <w:color w:val="724128"/>
          <w:lang w:val="en-US" w:eastAsia="da-DK"/>
        </w:rPr>
      </w:pPr>
      <w:r w:rsidRPr="00541AF0">
        <w:rPr>
          <w:rFonts w:ascii="Arial" w:eastAsia="Times New Roman" w:hAnsi="Arial" w:cs="Arial"/>
          <w:b/>
          <w:bCs/>
          <w:color w:val="724128"/>
          <w:lang w:val="en-US" w:eastAsia="da-DK"/>
        </w:rPr>
        <w:t>Source</w:t>
      </w:r>
    </w:p>
    <w:p w:rsidR="0044527C" w:rsidRPr="00541AF0" w:rsidRDefault="0044527C" w:rsidP="0044527C">
      <w:pPr>
        <w:shd w:val="clear" w:color="auto" w:fill="FFFFFF"/>
        <w:spacing w:before="120" w:after="120" w:line="262" w:lineRule="atLeast"/>
        <w:rPr>
          <w:rFonts w:ascii="Arial" w:eastAsia="Times New Roman" w:hAnsi="Arial" w:cs="Arial"/>
          <w:color w:val="000000"/>
          <w:sz w:val="20"/>
          <w:szCs w:val="20"/>
          <w:lang w:val="en-US" w:eastAsia="da-DK"/>
        </w:rPr>
      </w:pPr>
      <w:proofErr w:type="gramStart"/>
      <w:r w:rsidRPr="00541AF0">
        <w:rPr>
          <w:rFonts w:ascii="Arial" w:eastAsia="Times New Roman" w:hAnsi="Arial" w:cs="Arial"/>
          <w:color w:val="000000"/>
          <w:sz w:val="20"/>
          <w:szCs w:val="20"/>
          <w:lang w:val="en-US" w:eastAsia="da-DK"/>
        </w:rPr>
        <w:t>Department of Oral Biology, Faculty of Dentistry, University of Manitoba, Winnipeg, Canada.</w:t>
      </w:r>
      <w:proofErr w:type="gramEnd"/>
    </w:p>
    <w:p w:rsidR="0044527C" w:rsidRPr="00541AF0" w:rsidRDefault="0044527C" w:rsidP="0044527C">
      <w:pPr>
        <w:shd w:val="clear" w:color="auto" w:fill="FFFFFF"/>
        <w:spacing w:after="0" w:line="240" w:lineRule="auto"/>
        <w:outlineLvl w:val="2"/>
        <w:rPr>
          <w:rFonts w:ascii="Arial" w:eastAsia="Times New Roman" w:hAnsi="Arial" w:cs="Arial"/>
          <w:b/>
          <w:bCs/>
          <w:color w:val="985735"/>
          <w:lang w:val="en-US" w:eastAsia="da-DK"/>
        </w:rPr>
      </w:pPr>
      <w:r w:rsidRPr="00541AF0">
        <w:rPr>
          <w:rFonts w:ascii="Arial" w:eastAsia="Times New Roman" w:hAnsi="Arial" w:cs="Arial"/>
          <w:b/>
          <w:bCs/>
          <w:color w:val="985735"/>
          <w:lang w:val="en-US" w:eastAsia="da-DK"/>
        </w:rPr>
        <w:t>Abstract</w:t>
      </w:r>
    </w:p>
    <w:p w:rsidR="0044527C" w:rsidRPr="00541AF0" w:rsidRDefault="0044527C" w:rsidP="0044527C">
      <w:pPr>
        <w:shd w:val="clear" w:color="auto" w:fill="FFFFFF"/>
        <w:spacing w:after="120" w:line="255" w:lineRule="atLeast"/>
        <w:rPr>
          <w:rFonts w:ascii="Arial" w:eastAsia="Times New Roman" w:hAnsi="Arial" w:cs="Arial"/>
          <w:color w:val="000000"/>
          <w:sz w:val="20"/>
          <w:szCs w:val="20"/>
          <w:lang w:val="en-US" w:eastAsia="da-DK"/>
        </w:rPr>
      </w:pPr>
      <w:r w:rsidRPr="00541AF0">
        <w:rPr>
          <w:rFonts w:ascii="Arial" w:eastAsia="Times New Roman" w:hAnsi="Arial" w:cs="Arial"/>
          <w:color w:val="000000"/>
          <w:sz w:val="20"/>
          <w:szCs w:val="20"/>
          <w:lang w:val="en-US" w:eastAsia="da-DK"/>
        </w:rPr>
        <w:t xml:space="preserve">The objectives of this study were to determine how salivary flow rate and pH vary with time during use of chewing-gums and lozenges. Twenty-four young adults collected </w:t>
      </w:r>
      <w:proofErr w:type="spellStart"/>
      <w:r w:rsidRPr="00541AF0">
        <w:rPr>
          <w:rFonts w:ascii="Arial" w:eastAsia="Times New Roman" w:hAnsi="Arial" w:cs="Arial"/>
          <w:color w:val="000000"/>
          <w:sz w:val="20"/>
          <w:szCs w:val="20"/>
          <w:lang w:val="en-US" w:eastAsia="da-DK"/>
        </w:rPr>
        <w:t>unstimulated</w:t>
      </w:r>
      <w:proofErr w:type="spellEnd"/>
      <w:r w:rsidRPr="00541AF0">
        <w:rPr>
          <w:rFonts w:ascii="Arial" w:eastAsia="Times New Roman" w:hAnsi="Arial" w:cs="Arial"/>
          <w:color w:val="000000"/>
          <w:sz w:val="20"/>
          <w:szCs w:val="20"/>
          <w:lang w:val="en-US" w:eastAsia="da-DK"/>
        </w:rPr>
        <w:t xml:space="preserve"> saliva and then, on different occasions, chewed one of six </w:t>
      </w:r>
      <w:proofErr w:type="spellStart"/>
      <w:r w:rsidRPr="00541AF0">
        <w:rPr>
          <w:rFonts w:ascii="Arial" w:eastAsia="Times New Roman" w:hAnsi="Arial" w:cs="Arial"/>
          <w:color w:val="000000"/>
          <w:sz w:val="20"/>
          <w:szCs w:val="20"/>
          <w:lang w:val="en-US" w:eastAsia="da-DK"/>
        </w:rPr>
        <w:t>flavoured</w:t>
      </w:r>
      <w:proofErr w:type="spellEnd"/>
      <w:r w:rsidRPr="00541AF0">
        <w:rPr>
          <w:rFonts w:ascii="Arial" w:eastAsia="Times New Roman" w:hAnsi="Arial" w:cs="Arial"/>
          <w:color w:val="000000"/>
          <w:sz w:val="20"/>
          <w:szCs w:val="20"/>
          <w:lang w:val="en-US" w:eastAsia="da-DK"/>
        </w:rPr>
        <w:t xml:space="preserve"> gums, or gum base, or sucked on one of two lozenges, for 20 min, during which time eight separate saliva samples were collected. Flow rate peaked during the 1st minute of stimulation with all nine products. With the lozenges, flow rate fell towards the </w:t>
      </w:r>
      <w:proofErr w:type="spellStart"/>
      <w:r w:rsidRPr="00541AF0">
        <w:rPr>
          <w:rFonts w:ascii="Arial" w:eastAsia="Times New Roman" w:hAnsi="Arial" w:cs="Arial"/>
          <w:color w:val="000000"/>
          <w:sz w:val="20"/>
          <w:szCs w:val="20"/>
          <w:lang w:val="en-US" w:eastAsia="da-DK"/>
        </w:rPr>
        <w:t>unstimulated</w:t>
      </w:r>
      <w:proofErr w:type="spellEnd"/>
      <w:r w:rsidRPr="00541AF0">
        <w:rPr>
          <w:rFonts w:ascii="Arial" w:eastAsia="Times New Roman" w:hAnsi="Arial" w:cs="Arial"/>
          <w:color w:val="000000"/>
          <w:sz w:val="20"/>
          <w:szCs w:val="20"/>
          <w:lang w:val="en-US" w:eastAsia="da-DK"/>
        </w:rPr>
        <w:t xml:space="preserve"> rate when the lozenges had dissolved. There were no significant differences in the flow rates elicited by cinnamon- or peppermint-</w:t>
      </w:r>
      <w:proofErr w:type="spellStart"/>
      <w:r w:rsidRPr="00541AF0">
        <w:rPr>
          <w:rFonts w:ascii="Arial" w:eastAsia="Times New Roman" w:hAnsi="Arial" w:cs="Arial"/>
          <w:color w:val="000000"/>
          <w:sz w:val="20"/>
          <w:szCs w:val="20"/>
          <w:lang w:val="en-US" w:eastAsia="da-DK"/>
        </w:rPr>
        <w:t>flavoured</w:t>
      </w:r>
      <w:proofErr w:type="spellEnd"/>
      <w:r w:rsidRPr="00541AF0">
        <w:rPr>
          <w:rFonts w:ascii="Arial" w:eastAsia="Times New Roman" w:hAnsi="Arial" w:cs="Arial"/>
          <w:color w:val="000000"/>
          <w:sz w:val="20"/>
          <w:szCs w:val="20"/>
          <w:lang w:val="en-US" w:eastAsia="da-DK"/>
        </w:rPr>
        <w:t xml:space="preserve"> gums or between sugar-containing or sugar-free gums. With the </w:t>
      </w:r>
      <w:proofErr w:type="spellStart"/>
      <w:r w:rsidRPr="00541AF0">
        <w:rPr>
          <w:rFonts w:ascii="Arial" w:eastAsia="Times New Roman" w:hAnsi="Arial" w:cs="Arial"/>
          <w:color w:val="000000"/>
          <w:sz w:val="20"/>
          <w:szCs w:val="20"/>
          <w:lang w:val="en-US" w:eastAsia="da-DK"/>
        </w:rPr>
        <w:t>flavoured</w:t>
      </w:r>
      <w:proofErr w:type="spellEnd"/>
      <w:r w:rsidRPr="00541AF0">
        <w:rPr>
          <w:rFonts w:ascii="Arial" w:eastAsia="Times New Roman" w:hAnsi="Arial" w:cs="Arial"/>
          <w:color w:val="000000"/>
          <w:sz w:val="20"/>
          <w:szCs w:val="20"/>
          <w:lang w:val="en-US" w:eastAsia="da-DK"/>
        </w:rPr>
        <w:t xml:space="preserve"> gums, the mean flow rate followed a power curve (r = -0.992) with time and within about 10 min was not significantly different from that when gum base was the stimulus. The initial stimulated flow rate with </w:t>
      </w:r>
      <w:proofErr w:type="spellStart"/>
      <w:r w:rsidRPr="00541AF0">
        <w:rPr>
          <w:rFonts w:ascii="Arial" w:eastAsia="Times New Roman" w:hAnsi="Arial" w:cs="Arial"/>
          <w:color w:val="000000"/>
          <w:sz w:val="20"/>
          <w:szCs w:val="20"/>
          <w:lang w:val="en-US" w:eastAsia="da-DK"/>
        </w:rPr>
        <w:t>flavoured</w:t>
      </w:r>
      <w:proofErr w:type="spellEnd"/>
      <w:r w:rsidRPr="00541AF0">
        <w:rPr>
          <w:rFonts w:ascii="Arial" w:eastAsia="Times New Roman" w:hAnsi="Arial" w:cs="Arial"/>
          <w:color w:val="000000"/>
          <w:sz w:val="20"/>
          <w:szCs w:val="20"/>
          <w:lang w:val="en-US" w:eastAsia="da-DK"/>
        </w:rPr>
        <w:t xml:space="preserve"> gums was about 10-12 times greater than the </w:t>
      </w:r>
      <w:proofErr w:type="spellStart"/>
      <w:r w:rsidRPr="00541AF0">
        <w:rPr>
          <w:rFonts w:ascii="Arial" w:eastAsia="Times New Roman" w:hAnsi="Arial" w:cs="Arial"/>
          <w:color w:val="000000"/>
          <w:sz w:val="20"/>
          <w:szCs w:val="20"/>
          <w:lang w:val="en-US" w:eastAsia="da-DK"/>
        </w:rPr>
        <w:t>unstimulated</w:t>
      </w:r>
      <w:proofErr w:type="spellEnd"/>
      <w:r w:rsidRPr="00541AF0">
        <w:rPr>
          <w:rFonts w:ascii="Arial" w:eastAsia="Times New Roman" w:hAnsi="Arial" w:cs="Arial"/>
          <w:color w:val="000000"/>
          <w:sz w:val="20"/>
          <w:szCs w:val="20"/>
          <w:lang w:val="en-US" w:eastAsia="da-DK"/>
        </w:rPr>
        <w:t xml:space="preserve"> rate (0.47 ml/min). After 20 min of chewing, it was still about 2.7 times that rate and about the same as the flow rate elicited by chewing-gum base alone. The pH of </w:t>
      </w:r>
      <w:proofErr w:type="spellStart"/>
      <w:r w:rsidRPr="00541AF0">
        <w:rPr>
          <w:rFonts w:ascii="Arial" w:eastAsia="Times New Roman" w:hAnsi="Arial" w:cs="Arial"/>
          <w:color w:val="000000"/>
          <w:sz w:val="20"/>
          <w:szCs w:val="20"/>
          <w:lang w:val="en-US" w:eastAsia="da-DK"/>
        </w:rPr>
        <w:t>unstimulated</w:t>
      </w:r>
      <w:proofErr w:type="spellEnd"/>
      <w:r w:rsidRPr="00541AF0">
        <w:rPr>
          <w:rFonts w:ascii="Arial" w:eastAsia="Times New Roman" w:hAnsi="Arial" w:cs="Arial"/>
          <w:color w:val="000000"/>
          <w:sz w:val="20"/>
          <w:szCs w:val="20"/>
          <w:lang w:val="en-US" w:eastAsia="da-DK"/>
        </w:rPr>
        <w:t xml:space="preserve"> saliva was about 6.95. With one gum containing about 1.5% organic acids, the salivary pH fell to a minimum of 6.18 in the 1st minute of stimulation, but then rose rapidly to a level above that in </w:t>
      </w:r>
      <w:proofErr w:type="spellStart"/>
      <w:r w:rsidRPr="00541AF0">
        <w:rPr>
          <w:rFonts w:ascii="Arial" w:eastAsia="Times New Roman" w:hAnsi="Arial" w:cs="Arial"/>
          <w:color w:val="000000"/>
          <w:sz w:val="20"/>
          <w:szCs w:val="20"/>
          <w:lang w:val="en-US" w:eastAsia="da-DK"/>
        </w:rPr>
        <w:t>unstimulated</w:t>
      </w:r>
      <w:proofErr w:type="spellEnd"/>
      <w:r w:rsidRPr="00541AF0">
        <w:rPr>
          <w:rFonts w:ascii="Arial" w:eastAsia="Times New Roman" w:hAnsi="Arial" w:cs="Arial"/>
          <w:color w:val="000000"/>
          <w:sz w:val="20"/>
          <w:szCs w:val="20"/>
          <w:lang w:val="en-US" w:eastAsia="da-DK"/>
        </w:rPr>
        <w:t xml:space="preserve"> saliva. With a sucrose-containing and a sucrose-free gum, the pH rose immediately on stimulation and then fell slightly with time to levels which were significantly above the pH of </w:t>
      </w:r>
      <w:proofErr w:type="spellStart"/>
      <w:r w:rsidRPr="00541AF0">
        <w:rPr>
          <w:rFonts w:ascii="Arial" w:eastAsia="Times New Roman" w:hAnsi="Arial" w:cs="Arial"/>
          <w:color w:val="000000"/>
          <w:sz w:val="20"/>
          <w:szCs w:val="20"/>
          <w:lang w:val="en-US" w:eastAsia="da-DK"/>
        </w:rPr>
        <w:t>unstimulated</w:t>
      </w:r>
      <w:proofErr w:type="spellEnd"/>
      <w:r w:rsidRPr="00541AF0">
        <w:rPr>
          <w:rFonts w:ascii="Arial" w:eastAsia="Times New Roman" w:hAnsi="Arial" w:cs="Arial"/>
          <w:color w:val="000000"/>
          <w:sz w:val="20"/>
          <w:szCs w:val="20"/>
          <w:lang w:val="en-US" w:eastAsia="da-DK"/>
        </w:rPr>
        <w:t xml:space="preserve"> saliva.</w:t>
      </w:r>
    </w:p>
    <w:p w:rsidR="0044527C" w:rsidRDefault="0044527C" w:rsidP="0044527C">
      <w:pPr>
        <w:rPr>
          <w:lang w:val="en-US"/>
        </w:rPr>
      </w:pPr>
    </w:p>
    <w:p w:rsidR="0044527C" w:rsidRDefault="00763487" w:rsidP="0044527C">
      <w:pPr>
        <w:rPr>
          <w:lang w:val="en-US"/>
        </w:rPr>
      </w:pPr>
      <w:r>
        <w:rPr>
          <w:lang w:val="en-US"/>
        </w:rPr>
        <w:t>Ref10</w:t>
      </w:r>
    </w:p>
    <w:p w:rsidR="0044527C" w:rsidRPr="00541AF0" w:rsidRDefault="0044527C" w:rsidP="0044527C">
      <w:pPr>
        <w:shd w:val="clear" w:color="auto" w:fill="FFFFFF"/>
        <w:spacing w:after="0" w:line="348" w:lineRule="atLeast"/>
        <w:rPr>
          <w:rFonts w:ascii="Arial" w:eastAsia="Times New Roman" w:hAnsi="Arial" w:cs="Arial"/>
          <w:color w:val="000000"/>
          <w:sz w:val="20"/>
          <w:szCs w:val="20"/>
          <w:lang w:val="en-US" w:eastAsia="da-DK"/>
        </w:rPr>
      </w:pPr>
      <w:hyperlink r:id="rId35" w:tooltip="Journal of dental research." w:history="1">
        <w:r w:rsidRPr="00541AF0">
          <w:rPr>
            <w:rFonts w:ascii="Arial" w:eastAsia="Times New Roman" w:hAnsi="Arial" w:cs="Arial"/>
            <w:color w:val="660066"/>
            <w:sz w:val="20"/>
            <w:szCs w:val="20"/>
            <w:u w:val="single"/>
            <w:lang w:val="en-US" w:eastAsia="da-DK"/>
          </w:rPr>
          <w:t>J Dent Res.</w:t>
        </w:r>
      </w:hyperlink>
      <w:r w:rsidRPr="00541AF0">
        <w:rPr>
          <w:rFonts w:ascii="Arial" w:eastAsia="Times New Roman" w:hAnsi="Arial" w:cs="Arial"/>
          <w:color w:val="000000"/>
          <w:sz w:val="20"/>
          <w:szCs w:val="20"/>
          <w:lang w:val="en-US" w:eastAsia="da-DK"/>
        </w:rPr>
        <w:t> 1993 May</w:t>
      </w:r>
      <w:proofErr w:type="gramStart"/>
      <w:r w:rsidRPr="00541AF0">
        <w:rPr>
          <w:rFonts w:ascii="Arial" w:eastAsia="Times New Roman" w:hAnsi="Arial" w:cs="Arial"/>
          <w:color w:val="000000"/>
          <w:sz w:val="20"/>
          <w:szCs w:val="20"/>
          <w:lang w:val="en-US" w:eastAsia="da-DK"/>
        </w:rPr>
        <w:t>;72</w:t>
      </w:r>
      <w:proofErr w:type="gramEnd"/>
      <w:r w:rsidRPr="00541AF0">
        <w:rPr>
          <w:rFonts w:ascii="Arial" w:eastAsia="Times New Roman" w:hAnsi="Arial" w:cs="Arial"/>
          <w:color w:val="000000"/>
          <w:sz w:val="20"/>
          <w:szCs w:val="20"/>
          <w:lang w:val="en-US" w:eastAsia="da-DK"/>
        </w:rPr>
        <w:t>(5):852-7.</w:t>
      </w:r>
    </w:p>
    <w:p w:rsidR="0044527C" w:rsidRPr="00541AF0" w:rsidRDefault="0044527C" w:rsidP="0044527C">
      <w:pPr>
        <w:shd w:val="clear" w:color="auto" w:fill="FFFFFF"/>
        <w:spacing w:before="90" w:after="90" w:line="270" w:lineRule="atLeast"/>
        <w:outlineLvl w:val="0"/>
        <w:rPr>
          <w:rFonts w:ascii="Arial" w:eastAsia="Times New Roman" w:hAnsi="Arial" w:cs="Arial"/>
          <w:b/>
          <w:bCs/>
          <w:color w:val="000000"/>
          <w:kern w:val="36"/>
          <w:sz w:val="30"/>
          <w:szCs w:val="30"/>
          <w:lang w:val="en-US" w:eastAsia="da-DK"/>
        </w:rPr>
      </w:pPr>
      <w:proofErr w:type="gramStart"/>
      <w:r w:rsidRPr="00541AF0">
        <w:rPr>
          <w:rFonts w:ascii="Arial" w:eastAsia="Times New Roman" w:hAnsi="Arial" w:cs="Arial"/>
          <w:b/>
          <w:bCs/>
          <w:color w:val="000000"/>
          <w:kern w:val="36"/>
          <w:sz w:val="30"/>
          <w:szCs w:val="30"/>
          <w:lang w:val="en-US" w:eastAsia="da-DK"/>
        </w:rPr>
        <w:lastRenderedPageBreak/>
        <w:t>The distribution of saliva and sucrose around the mouth during the use of chewing gum and the implications for the site-specificity of caries and calculus deposition.</w:t>
      </w:r>
      <w:proofErr w:type="gramEnd"/>
    </w:p>
    <w:p w:rsidR="0044527C" w:rsidRPr="00541AF0" w:rsidRDefault="0044527C" w:rsidP="0044527C">
      <w:pPr>
        <w:shd w:val="clear" w:color="auto" w:fill="FFFFFF"/>
        <w:spacing w:after="0" w:line="240" w:lineRule="auto"/>
        <w:rPr>
          <w:rFonts w:ascii="Arial" w:eastAsia="Times New Roman" w:hAnsi="Arial" w:cs="Arial"/>
          <w:color w:val="000000"/>
          <w:lang w:val="en-US" w:eastAsia="da-DK"/>
        </w:rPr>
      </w:pPr>
      <w:hyperlink r:id="rId36" w:history="1">
        <w:r w:rsidRPr="00541AF0">
          <w:rPr>
            <w:rFonts w:ascii="Arial" w:eastAsia="Times New Roman" w:hAnsi="Arial" w:cs="Arial"/>
            <w:color w:val="660066"/>
            <w:u w:val="single"/>
            <w:lang w:val="en-US" w:eastAsia="da-DK"/>
          </w:rPr>
          <w:t>Dawes C</w:t>
        </w:r>
      </w:hyperlink>
      <w:r w:rsidRPr="00541AF0">
        <w:rPr>
          <w:rFonts w:ascii="Arial" w:eastAsia="Times New Roman" w:hAnsi="Arial" w:cs="Arial"/>
          <w:color w:val="000000"/>
          <w:lang w:val="en-US" w:eastAsia="da-DK"/>
        </w:rPr>
        <w:t>, </w:t>
      </w:r>
      <w:hyperlink r:id="rId37" w:history="1">
        <w:r w:rsidRPr="00541AF0">
          <w:rPr>
            <w:rFonts w:ascii="Arial" w:eastAsia="Times New Roman" w:hAnsi="Arial" w:cs="Arial"/>
            <w:color w:val="660066"/>
            <w:u w:val="single"/>
            <w:lang w:val="en-US" w:eastAsia="da-DK"/>
          </w:rPr>
          <w:t>MacPherson LM</w:t>
        </w:r>
      </w:hyperlink>
      <w:r w:rsidRPr="00541AF0">
        <w:rPr>
          <w:rFonts w:ascii="Arial" w:eastAsia="Times New Roman" w:hAnsi="Arial" w:cs="Arial"/>
          <w:color w:val="000000"/>
          <w:lang w:val="en-US" w:eastAsia="da-DK"/>
        </w:rPr>
        <w:t>.</w:t>
      </w:r>
    </w:p>
    <w:p w:rsidR="0044527C" w:rsidRPr="00541AF0" w:rsidRDefault="0044527C" w:rsidP="0044527C">
      <w:pPr>
        <w:shd w:val="clear" w:color="auto" w:fill="FFFFFF"/>
        <w:spacing w:before="308" w:after="154" w:line="240" w:lineRule="auto"/>
        <w:outlineLvl w:val="2"/>
        <w:rPr>
          <w:rFonts w:ascii="Arial" w:eastAsia="Times New Roman" w:hAnsi="Arial" w:cs="Arial"/>
          <w:b/>
          <w:bCs/>
          <w:color w:val="724128"/>
          <w:lang w:val="en-US" w:eastAsia="da-DK"/>
        </w:rPr>
      </w:pPr>
      <w:r w:rsidRPr="00541AF0">
        <w:rPr>
          <w:rFonts w:ascii="Arial" w:eastAsia="Times New Roman" w:hAnsi="Arial" w:cs="Arial"/>
          <w:b/>
          <w:bCs/>
          <w:color w:val="724128"/>
          <w:lang w:val="en-US" w:eastAsia="da-DK"/>
        </w:rPr>
        <w:t>Source</w:t>
      </w:r>
    </w:p>
    <w:p w:rsidR="0044527C" w:rsidRPr="00541AF0" w:rsidRDefault="0044527C" w:rsidP="0044527C">
      <w:pPr>
        <w:shd w:val="clear" w:color="auto" w:fill="FFFFFF"/>
        <w:spacing w:before="120" w:after="120" w:line="262" w:lineRule="atLeast"/>
        <w:rPr>
          <w:rFonts w:ascii="Arial" w:eastAsia="Times New Roman" w:hAnsi="Arial" w:cs="Arial"/>
          <w:color w:val="000000"/>
          <w:sz w:val="20"/>
          <w:szCs w:val="20"/>
          <w:lang w:val="en-US" w:eastAsia="da-DK"/>
        </w:rPr>
      </w:pPr>
      <w:proofErr w:type="gramStart"/>
      <w:r w:rsidRPr="00541AF0">
        <w:rPr>
          <w:rFonts w:ascii="Arial" w:eastAsia="Times New Roman" w:hAnsi="Arial" w:cs="Arial"/>
          <w:color w:val="000000"/>
          <w:sz w:val="20"/>
          <w:szCs w:val="20"/>
          <w:lang w:val="en-US" w:eastAsia="da-DK"/>
        </w:rPr>
        <w:t>Department of Oral Biology, Faculty of Dentistry, University of Manitoba, Winnipeg, Canada.</w:t>
      </w:r>
      <w:proofErr w:type="gramEnd"/>
    </w:p>
    <w:p w:rsidR="0044527C" w:rsidRPr="00541AF0" w:rsidRDefault="0044527C" w:rsidP="0044527C">
      <w:pPr>
        <w:shd w:val="clear" w:color="auto" w:fill="FFFFFF"/>
        <w:spacing w:after="0" w:line="240" w:lineRule="auto"/>
        <w:outlineLvl w:val="2"/>
        <w:rPr>
          <w:rFonts w:ascii="Arial" w:eastAsia="Times New Roman" w:hAnsi="Arial" w:cs="Arial"/>
          <w:b/>
          <w:bCs/>
          <w:color w:val="985735"/>
          <w:lang w:val="en-US" w:eastAsia="da-DK"/>
        </w:rPr>
      </w:pPr>
      <w:r w:rsidRPr="00541AF0">
        <w:rPr>
          <w:rFonts w:ascii="Arial" w:eastAsia="Times New Roman" w:hAnsi="Arial" w:cs="Arial"/>
          <w:b/>
          <w:bCs/>
          <w:color w:val="985735"/>
          <w:lang w:val="en-US" w:eastAsia="da-DK"/>
        </w:rPr>
        <w:t>Abstract</w:t>
      </w:r>
    </w:p>
    <w:p w:rsidR="0044527C" w:rsidRPr="00541AF0" w:rsidRDefault="0044527C" w:rsidP="0044527C">
      <w:pPr>
        <w:shd w:val="clear" w:color="auto" w:fill="FFFFFF"/>
        <w:spacing w:after="120" w:line="255" w:lineRule="atLeast"/>
        <w:rPr>
          <w:rFonts w:ascii="Arial" w:eastAsia="Times New Roman" w:hAnsi="Arial" w:cs="Arial"/>
          <w:color w:val="000000"/>
          <w:sz w:val="20"/>
          <w:szCs w:val="20"/>
          <w:lang w:val="en-US" w:eastAsia="da-DK"/>
        </w:rPr>
      </w:pPr>
      <w:r w:rsidRPr="00541AF0">
        <w:rPr>
          <w:rFonts w:ascii="Arial" w:eastAsia="Times New Roman" w:hAnsi="Arial" w:cs="Arial"/>
          <w:color w:val="000000"/>
          <w:sz w:val="20"/>
          <w:szCs w:val="20"/>
          <w:lang w:val="en-US" w:eastAsia="da-DK"/>
        </w:rPr>
        <w:t xml:space="preserve">Over a 20-minute period, </w:t>
      </w:r>
      <w:proofErr w:type="gramStart"/>
      <w:r w:rsidRPr="00541AF0">
        <w:rPr>
          <w:rFonts w:ascii="Arial" w:eastAsia="Times New Roman" w:hAnsi="Arial" w:cs="Arial"/>
          <w:color w:val="000000"/>
          <w:sz w:val="20"/>
          <w:szCs w:val="20"/>
          <w:lang w:val="en-US" w:eastAsia="da-DK"/>
        </w:rPr>
        <w:t>subjects</w:t>
      </w:r>
      <w:proofErr w:type="gramEnd"/>
      <w:r w:rsidRPr="00541AF0">
        <w:rPr>
          <w:rFonts w:ascii="Arial" w:eastAsia="Times New Roman" w:hAnsi="Arial" w:cs="Arial"/>
          <w:color w:val="000000"/>
          <w:sz w:val="20"/>
          <w:szCs w:val="20"/>
          <w:lang w:val="en-US" w:eastAsia="da-DK"/>
        </w:rPr>
        <w:t xml:space="preserve"> expectorated 8 samples of whole saliva (EWS) while chewing gum. Flow rates were calculated, and sucrose was analyzed in these samples as well as in saliva collected on filter paper strips from different tooth surfaces. Salivary film velocity (SFV), based on a 0.1-mm-thick film, was estimated from the clearance half-times of </w:t>
      </w:r>
      <w:proofErr w:type="spellStart"/>
      <w:r w:rsidRPr="00541AF0">
        <w:rPr>
          <w:rFonts w:ascii="Arial" w:eastAsia="Times New Roman" w:hAnsi="Arial" w:cs="Arial"/>
          <w:color w:val="000000"/>
          <w:sz w:val="20"/>
          <w:szCs w:val="20"/>
          <w:lang w:val="en-US" w:eastAsia="da-DK"/>
        </w:rPr>
        <w:t>KCl</w:t>
      </w:r>
      <w:proofErr w:type="spellEnd"/>
      <w:r w:rsidRPr="00541AF0">
        <w:rPr>
          <w:rFonts w:ascii="Arial" w:eastAsia="Times New Roman" w:hAnsi="Arial" w:cs="Arial"/>
          <w:color w:val="000000"/>
          <w:sz w:val="20"/>
          <w:szCs w:val="20"/>
          <w:lang w:val="en-US" w:eastAsia="da-DK"/>
        </w:rPr>
        <w:t xml:space="preserve"> in </w:t>
      </w:r>
      <w:proofErr w:type="spellStart"/>
      <w:r w:rsidRPr="00541AF0">
        <w:rPr>
          <w:rFonts w:ascii="Arial" w:eastAsia="Times New Roman" w:hAnsi="Arial" w:cs="Arial"/>
          <w:color w:val="000000"/>
          <w:sz w:val="20"/>
          <w:szCs w:val="20"/>
          <w:lang w:val="en-US" w:eastAsia="da-DK"/>
        </w:rPr>
        <w:t>agarose</w:t>
      </w:r>
      <w:proofErr w:type="spellEnd"/>
      <w:r w:rsidRPr="00541AF0">
        <w:rPr>
          <w:rFonts w:ascii="Arial" w:eastAsia="Times New Roman" w:hAnsi="Arial" w:cs="Arial"/>
          <w:color w:val="000000"/>
          <w:sz w:val="20"/>
          <w:szCs w:val="20"/>
          <w:lang w:val="en-US" w:eastAsia="da-DK"/>
        </w:rPr>
        <w:t xml:space="preserve"> disks positioned in different regions of the mouth. Salivary flow rate peaked at 5.1 mL/min in the first min but fell to about 1.25 mL/min by the end of the 20 min of gum-chewing. In contrast, flow rate when subjects sucked sour lemon drops averaged about 5.3 mL/min throughout the 20-minute period. The mean salivary sucrose concentration during gum-chewing peaked in the second min </w:t>
      </w:r>
      <w:proofErr w:type="gramStart"/>
      <w:r w:rsidRPr="00541AF0">
        <w:rPr>
          <w:rFonts w:ascii="Arial" w:eastAsia="Times New Roman" w:hAnsi="Arial" w:cs="Arial"/>
          <w:color w:val="000000"/>
          <w:sz w:val="20"/>
          <w:szCs w:val="20"/>
          <w:lang w:val="en-US" w:eastAsia="da-DK"/>
        </w:rPr>
        <w:t xml:space="preserve">at 384 </w:t>
      </w:r>
      <w:proofErr w:type="spellStart"/>
      <w:r w:rsidRPr="00541AF0">
        <w:rPr>
          <w:rFonts w:ascii="Arial" w:eastAsia="Times New Roman" w:hAnsi="Arial" w:cs="Arial"/>
          <w:color w:val="000000"/>
          <w:sz w:val="20"/>
          <w:szCs w:val="20"/>
          <w:lang w:val="en-US" w:eastAsia="da-DK"/>
        </w:rPr>
        <w:t>mmol</w:t>
      </w:r>
      <w:proofErr w:type="spellEnd"/>
      <w:r w:rsidRPr="00541AF0">
        <w:rPr>
          <w:rFonts w:ascii="Arial" w:eastAsia="Times New Roman" w:hAnsi="Arial" w:cs="Arial"/>
          <w:color w:val="000000"/>
          <w:sz w:val="20"/>
          <w:szCs w:val="20"/>
          <w:lang w:val="en-US" w:eastAsia="da-DK"/>
        </w:rPr>
        <w:t>/L (13.1%)</w:t>
      </w:r>
      <w:proofErr w:type="gramEnd"/>
      <w:r w:rsidRPr="00541AF0">
        <w:rPr>
          <w:rFonts w:ascii="Arial" w:eastAsia="Times New Roman" w:hAnsi="Arial" w:cs="Arial"/>
          <w:color w:val="000000"/>
          <w:sz w:val="20"/>
          <w:szCs w:val="20"/>
          <w:lang w:val="en-US" w:eastAsia="da-DK"/>
        </w:rPr>
        <w:t xml:space="preserve"> but had fallen to 14 </w:t>
      </w:r>
      <w:proofErr w:type="spellStart"/>
      <w:r w:rsidRPr="00541AF0">
        <w:rPr>
          <w:rFonts w:ascii="Arial" w:eastAsia="Times New Roman" w:hAnsi="Arial" w:cs="Arial"/>
          <w:color w:val="000000"/>
          <w:sz w:val="20"/>
          <w:szCs w:val="20"/>
          <w:lang w:val="en-US" w:eastAsia="da-DK"/>
        </w:rPr>
        <w:t>mmol</w:t>
      </w:r>
      <w:proofErr w:type="spellEnd"/>
      <w:r w:rsidRPr="00541AF0">
        <w:rPr>
          <w:rFonts w:ascii="Arial" w:eastAsia="Times New Roman" w:hAnsi="Arial" w:cs="Arial"/>
          <w:color w:val="000000"/>
          <w:sz w:val="20"/>
          <w:szCs w:val="20"/>
          <w:lang w:val="en-US" w:eastAsia="da-DK"/>
        </w:rPr>
        <w:t xml:space="preserve">/L by the 15-20-minute time interval. The sucrose concentrations on the palatal surfaces of the upper incisors and the facial and lingual surfaces of the lower molars were not significantly different from that in EWS but were much lower on the facial surfaces of the upper incisors and molars, and on the lingual surfaces of the lower incisors. When flow was </w:t>
      </w:r>
      <w:proofErr w:type="spellStart"/>
      <w:r w:rsidRPr="00541AF0">
        <w:rPr>
          <w:rFonts w:ascii="Arial" w:eastAsia="Times New Roman" w:hAnsi="Arial" w:cs="Arial"/>
          <w:color w:val="000000"/>
          <w:sz w:val="20"/>
          <w:szCs w:val="20"/>
          <w:lang w:val="en-US" w:eastAsia="da-DK"/>
        </w:rPr>
        <w:t>unstimulated</w:t>
      </w:r>
      <w:proofErr w:type="spellEnd"/>
      <w:r w:rsidRPr="00541AF0">
        <w:rPr>
          <w:rFonts w:ascii="Arial" w:eastAsia="Times New Roman" w:hAnsi="Arial" w:cs="Arial"/>
          <w:color w:val="000000"/>
          <w:sz w:val="20"/>
          <w:szCs w:val="20"/>
          <w:lang w:val="en-US" w:eastAsia="da-DK"/>
        </w:rPr>
        <w:t>, SFV was 0.8-1.0 mm/min on the facial surfaces of the upper incisors and lower molars but about 5-8 mm/min on the facial surfaces of the upper molars and on the lingual surfaces of the lower incisors and molars</w:t>
      </w:r>
    </w:p>
    <w:p w:rsidR="0044527C" w:rsidRDefault="0044527C" w:rsidP="0044527C">
      <w:pPr>
        <w:rPr>
          <w:lang w:val="en-US"/>
        </w:rPr>
      </w:pPr>
    </w:p>
    <w:p w:rsidR="0044527C" w:rsidRDefault="00763487" w:rsidP="0044527C">
      <w:pPr>
        <w:rPr>
          <w:lang w:val="en-US"/>
        </w:rPr>
      </w:pPr>
      <w:r>
        <w:rPr>
          <w:lang w:val="en-US"/>
        </w:rPr>
        <w:t>Ref11</w:t>
      </w:r>
    </w:p>
    <w:bookmarkStart w:id="0" w:name="_GoBack"/>
    <w:p w:rsidR="00763487" w:rsidRDefault="00763487" w:rsidP="0044527C">
      <w:pPr>
        <w:rPr>
          <w:lang w:val="en-US"/>
        </w:rPr>
      </w:pPr>
      <w:r>
        <w:rPr>
          <w:rFonts w:ascii="Arial" w:hAnsi="Arial" w:cs="Arial"/>
          <w:color w:val="000000"/>
          <w:sz w:val="17"/>
          <w:szCs w:val="17"/>
          <w:shd w:val="clear" w:color="auto" w:fill="FFFFFF"/>
        </w:rPr>
        <w:fldChar w:fldCharType="begin"/>
      </w:r>
      <w:r>
        <w:rPr>
          <w:rFonts w:ascii="Arial" w:hAnsi="Arial" w:cs="Arial"/>
          <w:color w:val="000000"/>
          <w:sz w:val="17"/>
          <w:szCs w:val="17"/>
          <w:shd w:val="clear" w:color="auto" w:fill="FFFFFF"/>
        </w:rPr>
        <w:instrText xml:space="preserve"> HYPERLINK "http://www.ncbi.nlm.nih.gov/pubmed/1521303" \o "Caries research." </w:instrText>
      </w:r>
      <w:r>
        <w:rPr>
          <w:rFonts w:ascii="Arial" w:hAnsi="Arial" w:cs="Arial"/>
          <w:color w:val="000000"/>
          <w:sz w:val="17"/>
          <w:szCs w:val="17"/>
          <w:shd w:val="clear" w:color="auto" w:fill="FFFFFF"/>
        </w:rPr>
        <w:fldChar w:fldCharType="separate"/>
      </w:r>
      <w:r>
        <w:rPr>
          <w:rStyle w:val="Hyperlink"/>
          <w:rFonts w:ascii="Arial" w:hAnsi="Arial" w:cs="Arial"/>
          <w:color w:val="660066"/>
          <w:sz w:val="17"/>
          <w:szCs w:val="17"/>
          <w:shd w:val="clear" w:color="auto" w:fill="FFFFFF"/>
        </w:rPr>
        <w:t>Caries Res.</w:t>
      </w:r>
      <w:r>
        <w:rPr>
          <w:rFonts w:ascii="Arial" w:hAnsi="Arial" w:cs="Arial"/>
          <w:color w:val="000000"/>
          <w:sz w:val="17"/>
          <w:szCs w:val="17"/>
          <w:shd w:val="clear" w:color="auto" w:fill="FFFFFF"/>
        </w:rPr>
        <w:fldChar w:fldCharType="end"/>
      </w:r>
      <w:r>
        <w:rPr>
          <w:rStyle w:val="apple-converted-space"/>
          <w:rFonts w:ascii="Arial" w:hAnsi="Arial" w:cs="Arial"/>
          <w:color w:val="000000"/>
          <w:sz w:val="17"/>
          <w:szCs w:val="17"/>
          <w:shd w:val="clear" w:color="auto" w:fill="FFFFFF"/>
        </w:rPr>
        <w:t> </w:t>
      </w:r>
      <w:r>
        <w:rPr>
          <w:rFonts w:ascii="Arial" w:hAnsi="Arial" w:cs="Arial"/>
          <w:color w:val="000000"/>
          <w:sz w:val="17"/>
          <w:szCs w:val="17"/>
          <w:shd w:val="clear" w:color="auto" w:fill="FFFFFF"/>
        </w:rPr>
        <w:t>1992;26(2):104-9.</w:t>
      </w:r>
    </w:p>
    <w:bookmarkEnd w:id="0"/>
    <w:p w:rsidR="0044527C" w:rsidRPr="00541AF0" w:rsidRDefault="0044527C" w:rsidP="0044527C">
      <w:pPr>
        <w:shd w:val="clear" w:color="auto" w:fill="FFFFFF"/>
        <w:spacing w:before="90" w:after="90" w:line="270" w:lineRule="atLeast"/>
        <w:outlineLvl w:val="0"/>
        <w:rPr>
          <w:rFonts w:ascii="Arial" w:eastAsia="Times New Roman" w:hAnsi="Arial" w:cs="Arial"/>
          <w:b/>
          <w:bCs/>
          <w:color w:val="000000"/>
          <w:kern w:val="36"/>
          <w:sz w:val="30"/>
          <w:szCs w:val="30"/>
          <w:lang w:val="en-US" w:eastAsia="da-DK"/>
        </w:rPr>
      </w:pPr>
      <w:r w:rsidRPr="00541AF0">
        <w:rPr>
          <w:rFonts w:ascii="Arial" w:eastAsia="Times New Roman" w:hAnsi="Arial" w:cs="Arial"/>
          <w:b/>
          <w:bCs/>
          <w:color w:val="000000"/>
          <w:kern w:val="36"/>
          <w:sz w:val="30"/>
          <w:szCs w:val="30"/>
          <w:lang w:val="en-US" w:eastAsia="da-DK"/>
        </w:rPr>
        <w:t xml:space="preserve">Effects of chewing gums sweetened with sorbitol or a sorbitol/xylitol mixture on the </w:t>
      </w:r>
      <w:proofErr w:type="spellStart"/>
      <w:r w:rsidRPr="00541AF0">
        <w:rPr>
          <w:rFonts w:ascii="Arial" w:eastAsia="Times New Roman" w:hAnsi="Arial" w:cs="Arial"/>
          <w:b/>
          <w:bCs/>
          <w:color w:val="000000"/>
          <w:kern w:val="36"/>
          <w:sz w:val="30"/>
          <w:szCs w:val="30"/>
          <w:lang w:val="en-US" w:eastAsia="da-DK"/>
        </w:rPr>
        <w:t>remineralisation</w:t>
      </w:r>
      <w:proofErr w:type="spellEnd"/>
      <w:r w:rsidRPr="00541AF0">
        <w:rPr>
          <w:rFonts w:ascii="Arial" w:eastAsia="Times New Roman" w:hAnsi="Arial" w:cs="Arial"/>
          <w:b/>
          <w:bCs/>
          <w:color w:val="000000"/>
          <w:kern w:val="36"/>
          <w:sz w:val="30"/>
          <w:szCs w:val="30"/>
          <w:lang w:val="en-US" w:eastAsia="da-DK"/>
        </w:rPr>
        <w:t xml:space="preserve"> of human enamel lesions in situ.</w:t>
      </w:r>
    </w:p>
    <w:p w:rsidR="0044527C" w:rsidRPr="00541AF0" w:rsidRDefault="0044527C" w:rsidP="0044527C">
      <w:pPr>
        <w:shd w:val="clear" w:color="auto" w:fill="FFFFFF"/>
        <w:spacing w:after="0" w:line="240" w:lineRule="auto"/>
        <w:rPr>
          <w:rFonts w:ascii="Arial" w:eastAsia="Times New Roman" w:hAnsi="Arial" w:cs="Arial"/>
          <w:color w:val="000000"/>
          <w:lang w:val="en-US" w:eastAsia="da-DK"/>
        </w:rPr>
      </w:pPr>
      <w:hyperlink r:id="rId38" w:history="1">
        <w:proofErr w:type="gramStart"/>
        <w:r w:rsidRPr="00541AF0">
          <w:rPr>
            <w:rFonts w:ascii="Arial" w:eastAsia="Times New Roman" w:hAnsi="Arial" w:cs="Arial"/>
            <w:color w:val="660066"/>
            <w:u w:val="single"/>
            <w:lang w:val="en-US" w:eastAsia="da-DK"/>
          </w:rPr>
          <w:t>Manning RH</w:t>
        </w:r>
      </w:hyperlink>
      <w:r w:rsidRPr="00541AF0">
        <w:rPr>
          <w:rFonts w:ascii="Arial" w:eastAsia="Times New Roman" w:hAnsi="Arial" w:cs="Arial"/>
          <w:color w:val="000000"/>
          <w:lang w:val="en-US" w:eastAsia="da-DK"/>
        </w:rPr>
        <w:t>, </w:t>
      </w:r>
      <w:hyperlink r:id="rId39" w:history="1">
        <w:r w:rsidRPr="00541AF0">
          <w:rPr>
            <w:rFonts w:ascii="Arial" w:eastAsia="Times New Roman" w:hAnsi="Arial" w:cs="Arial"/>
            <w:color w:val="660066"/>
            <w:u w:val="single"/>
            <w:lang w:val="en-US" w:eastAsia="da-DK"/>
          </w:rPr>
          <w:t>Edgar WM</w:t>
        </w:r>
      </w:hyperlink>
      <w:r w:rsidRPr="00541AF0">
        <w:rPr>
          <w:rFonts w:ascii="Arial" w:eastAsia="Times New Roman" w:hAnsi="Arial" w:cs="Arial"/>
          <w:color w:val="000000"/>
          <w:lang w:val="en-US" w:eastAsia="da-DK"/>
        </w:rPr>
        <w:t>, </w:t>
      </w:r>
      <w:proofErr w:type="spellStart"/>
      <w:r w:rsidRPr="00541AF0">
        <w:rPr>
          <w:rFonts w:ascii="Arial" w:eastAsia="Times New Roman" w:hAnsi="Arial" w:cs="Arial"/>
          <w:color w:val="000000"/>
          <w:lang w:eastAsia="da-DK"/>
        </w:rPr>
        <w:fldChar w:fldCharType="begin"/>
      </w:r>
      <w:r w:rsidRPr="00541AF0">
        <w:rPr>
          <w:rFonts w:ascii="Arial" w:eastAsia="Times New Roman" w:hAnsi="Arial" w:cs="Arial"/>
          <w:color w:val="000000"/>
          <w:lang w:val="en-US" w:eastAsia="da-DK"/>
        </w:rPr>
        <w:instrText xml:space="preserve"> HYPERLINK "http://www.ncbi.nlm.nih.gov/pubmed?term=Agalamanyi%20EA%5BAuthor%5D&amp;cauthor=true&amp;cauthor_uid=1521303" </w:instrText>
      </w:r>
      <w:r w:rsidRPr="00541AF0">
        <w:rPr>
          <w:rFonts w:ascii="Arial" w:eastAsia="Times New Roman" w:hAnsi="Arial" w:cs="Arial"/>
          <w:color w:val="000000"/>
          <w:lang w:eastAsia="da-DK"/>
        </w:rPr>
        <w:fldChar w:fldCharType="separate"/>
      </w:r>
      <w:r w:rsidRPr="00541AF0">
        <w:rPr>
          <w:rFonts w:ascii="Arial" w:eastAsia="Times New Roman" w:hAnsi="Arial" w:cs="Arial"/>
          <w:color w:val="660066"/>
          <w:u w:val="single"/>
          <w:lang w:val="en-US" w:eastAsia="da-DK"/>
        </w:rPr>
        <w:t>Agalamanyi</w:t>
      </w:r>
      <w:proofErr w:type="spellEnd"/>
      <w:r w:rsidRPr="00541AF0">
        <w:rPr>
          <w:rFonts w:ascii="Arial" w:eastAsia="Times New Roman" w:hAnsi="Arial" w:cs="Arial"/>
          <w:color w:val="660066"/>
          <w:u w:val="single"/>
          <w:lang w:val="en-US" w:eastAsia="da-DK"/>
        </w:rPr>
        <w:t xml:space="preserve"> EA</w:t>
      </w:r>
      <w:r w:rsidRPr="00541AF0">
        <w:rPr>
          <w:rFonts w:ascii="Arial" w:eastAsia="Times New Roman" w:hAnsi="Arial" w:cs="Arial"/>
          <w:color w:val="000000"/>
          <w:lang w:eastAsia="da-DK"/>
        </w:rPr>
        <w:fldChar w:fldCharType="end"/>
      </w:r>
      <w:r w:rsidRPr="00541AF0">
        <w:rPr>
          <w:rFonts w:ascii="Arial" w:eastAsia="Times New Roman" w:hAnsi="Arial" w:cs="Arial"/>
          <w:color w:val="000000"/>
          <w:lang w:val="en-US" w:eastAsia="da-DK"/>
        </w:rPr>
        <w:t>.</w:t>
      </w:r>
      <w:proofErr w:type="gramEnd"/>
    </w:p>
    <w:p w:rsidR="0044527C" w:rsidRPr="00541AF0" w:rsidRDefault="0044527C" w:rsidP="0044527C">
      <w:pPr>
        <w:shd w:val="clear" w:color="auto" w:fill="FFFFFF"/>
        <w:spacing w:before="308" w:after="154" w:line="240" w:lineRule="auto"/>
        <w:outlineLvl w:val="2"/>
        <w:rPr>
          <w:rFonts w:ascii="Arial" w:eastAsia="Times New Roman" w:hAnsi="Arial" w:cs="Arial"/>
          <w:b/>
          <w:bCs/>
          <w:color w:val="724128"/>
          <w:lang w:val="en-US" w:eastAsia="da-DK"/>
        </w:rPr>
      </w:pPr>
      <w:r w:rsidRPr="00541AF0">
        <w:rPr>
          <w:rFonts w:ascii="Arial" w:eastAsia="Times New Roman" w:hAnsi="Arial" w:cs="Arial"/>
          <w:b/>
          <w:bCs/>
          <w:color w:val="724128"/>
          <w:lang w:val="en-US" w:eastAsia="da-DK"/>
        </w:rPr>
        <w:t>Source</w:t>
      </w:r>
    </w:p>
    <w:p w:rsidR="0044527C" w:rsidRPr="00541AF0" w:rsidRDefault="0044527C" w:rsidP="0044527C">
      <w:pPr>
        <w:shd w:val="clear" w:color="auto" w:fill="FFFFFF"/>
        <w:spacing w:before="120" w:after="120" w:line="262" w:lineRule="atLeast"/>
        <w:rPr>
          <w:rFonts w:ascii="Arial" w:eastAsia="Times New Roman" w:hAnsi="Arial" w:cs="Arial"/>
          <w:color w:val="000000"/>
          <w:sz w:val="20"/>
          <w:szCs w:val="20"/>
          <w:lang w:val="en-US" w:eastAsia="da-DK"/>
        </w:rPr>
      </w:pPr>
      <w:proofErr w:type="gramStart"/>
      <w:r w:rsidRPr="00541AF0">
        <w:rPr>
          <w:rFonts w:ascii="Arial" w:eastAsia="Times New Roman" w:hAnsi="Arial" w:cs="Arial"/>
          <w:color w:val="000000"/>
          <w:sz w:val="20"/>
          <w:szCs w:val="20"/>
          <w:lang w:val="en-US" w:eastAsia="da-DK"/>
        </w:rPr>
        <w:t>Department of Clinical Dental Sciences, University of Liverpool, UK.</w:t>
      </w:r>
      <w:proofErr w:type="gramEnd"/>
    </w:p>
    <w:p w:rsidR="0044527C" w:rsidRPr="00541AF0" w:rsidRDefault="0044527C" w:rsidP="0044527C">
      <w:pPr>
        <w:shd w:val="clear" w:color="auto" w:fill="FFFFFF"/>
        <w:spacing w:after="0" w:line="240" w:lineRule="auto"/>
        <w:outlineLvl w:val="2"/>
        <w:rPr>
          <w:rFonts w:ascii="Arial" w:eastAsia="Times New Roman" w:hAnsi="Arial" w:cs="Arial"/>
          <w:b/>
          <w:bCs/>
          <w:color w:val="985735"/>
          <w:lang w:val="en-US" w:eastAsia="da-DK"/>
        </w:rPr>
      </w:pPr>
      <w:r w:rsidRPr="00541AF0">
        <w:rPr>
          <w:rFonts w:ascii="Arial" w:eastAsia="Times New Roman" w:hAnsi="Arial" w:cs="Arial"/>
          <w:b/>
          <w:bCs/>
          <w:color w:val="985735"/>
          <w:lang w:val="en-US" w:eastAsia="da-DK"/>
        </w:rPr>
        <w:t>Abstract</w:t>
      </w:r>
    </w:p>
    <w:p w:rsidR="0044527C" w:rsidRPr="00541AF0" w:rsidRDefault="0044527C" w:rsidP="0044527C">
      <w:pPr>
        <w:shd w:val="clear" w:color="auto" w:fill="FFFFFF"/>
        <w:spacing w:after="120" w:line="255" w:lineRule="atLeast"/>
        <w:rPr>
          <w:rFonts w:ascii="Arial" w:eastAsia="Times New Roman" w:hAnsi="Arial" w:cs="Arial"/>
          <w:color w:val="000000"/>
          <w:sz w:val="20"/>
          <w:szCs w:val="20"/>
          <w:lang w:val="en-US" w:eastAsia="da-DK"/>
        </w:rPr>
      </w:pPr>
      <w:r w:rsidRPr="00541AF0">
        <w:rPr>
          <w:rFonts w:ascii="Arial" w:eastAsia="Times New Roman" w:hAnsi="Arial" w:cs="Arial"/>
          <w:color w:val="000000"/>
          <w:sz w:val="20"/>
          <w:szCs w:val="20"/>
          <w:lang w:val="en-US" w:eastAsia="da-DK"/>
        </w:rPr>
        <w:t xml:space="preserve">Intra-oral </w:t>
      </w:r>
      <w:proofErr w:type="spellStart"/>
      <w:r w:rsidRPr="00541AF0">
        <w:rPr>
          <w:rFonts w:ascii="Arial" w:eastAsia="Times New Roman" w:hAnsi="Arial" w:cs="Arial"/>
          <w:color w:val="000000"/>
          <w:sz w:val="20"/>
          <w:szCs w:val="20"/>
          <w:lang w:val="en-US" w:eastAsia="da-DK"/>
        </w:rPr>
        <w:t>remineralisation</w:t>
      </w:r>
      <w:proofErr w:type="spellEnd"/>
      <w:r w:rsidRPr="00541AF0">
        <w:rPr>
          <w:rFonts w:ascii="Arial" w:eastAsia="Times New Roman" w:hAnsi="Arial" w:cs="Arial"/>
          <w:color w:val="000000"/>
          <w:sz w:val="20"/>
          <w:szCs w:val="20"/>
          <w:lang w:val="en-US" w:eastAsia="da-DK"/>
        </w:rPr>
        <w:t xml:space="preserve"> of experimental caries-like lesions in human enamel, as determined by </w:t>
      </w:r>
      <w:proofErr w:type="spellStart"/>
      <w:r w:rsidRPr="00541AF0">
        <w:rPr>
          <w:rFonts w:ascii="Arial" w:eastAsia="Times New Roman" w:hAnsi="Arial" w:cs="Arial"/>
          <w:color w:val="000000"/>
          <w:sz w:val="20"/>
          <w:szCs w:val="20"/>
          <w:lang w:val="en-US" w:eastAsia="da-DK"/>
        </w:rPr>
        <w:t>polarised</w:t>
      </w:r>
      <w:proofErr w:type="spellEnd"/>
      <w:r w:rsidRPr="00541AF0">
        <w:rPr>
          <w:rFonts w:ascii="Arial" w:eastAsia="Times New Roman" w:hAnsi="Arial" w:cs="Arial"/>
          <w:color w:val="000000"/>
          <w:sz w:val="20"/>
          <w:szCs w:val="20"/>
          <w:lang w:val="en-US" w:eastAsia="da-DK"/>
        </w:rPr>
        <w:t xml:space="preserve"> light microscopy and quantitative microradiography, was promoted to a similar extent (% fall in delta Z, 18.6 and 19.0) by chewing a sorbitol or sorbitol/xylitol (3:1)-sweetened gum for 20 min after each of three meals and two sugary snacks daily. The results suggest that reported differences in the properties of the two sweeteners do not affect their ability to enhance </w:t>
      </w:r>
      <w:proofErr w:type="spellStart"/>
      <w:r w:rsidRPr="00541AF0">
        <w:rPr>
          <w:rFonts w:ascii="Arial" w:eastAsia="Times New Roman" w:hAnsi="Arial" w:cs="Arial"/>
          <w:color w:val="000000"/>
          <w:sz w:val="20"/>
          <w:szCs w:val="20"/>
          <w:lang w:val="en-US" w:eastAsia="da-DK"/>
        </w:rPr>
        <w:t>remineralisation</w:t>
      </w:r>
      <w:proofErr w:type="spellEnd"/>
      <w:r w:rsidRPr="00541AF0">
        <w:rPr>
          <w:rFonts w:ascii="Arial" w:eastAsia="Times New Roman" w:hAnsi="Arial" w:cs="Arial"/>
          <w:color w:val="000000"/>
          <w:sz w:val="20"/>
          <w:szCs w:val="20"/>
          <w:lang w:val="en-US" w:eastAsia="da-DK"/>
        </w:rPr>
        <w:t xml:space="preserve"> due to salivary stimulation.</w:t>
      </w:r>
    </w:p>
    <w:p w:rsidR="0044527C" w:rsidRDefault="0044527C" w:rsidP="0044527C">
      <w:pPr>
        <w:rPr>
          <w:lang w:val="en-US"/>
        </w:rPr>
      </w:pPr>
    </w:p>
    <w:p w:rsidR="00257750" w:rsidRPr="00257750" w:rsidRDefault="00257750">
      <w:pPr>
        <w:rPr>
          <w:b/>
          <w:lang w:val="en-US"/>
        </w:rPr>
      </w:pPr>
    </w:p>
    <w:sectPr w:rsidR="00257750" w:rsidRPr="00257750">
      <w:headerReference w:type="even" r:id="rId40"/>
      <w:headerReference w:type="default" r:id="rId41"/>
      <w:footerReference w:type="even" r:id="rId42"/>
      <w:footerReference w:type="default" r:id="rId43"/>
      <w:headerReference w:type="first" r:id="rId44"/>
      <w:footerReference w:type="first" r:id="rId4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622" w:rsidRDefault="00294622" w:rsidP="00257750">
      <w:pPr>
        <w:spacing w:after="0" w:line="240" w:lineRule="auto"/>
      </w:pPr>
      <w:r>
        <w:separator/>
      </w:r>
    </w:p>
  </w:endnote>
  <w:endnote w:type="continuationSeparator" w:id="0">
    <w:p w:rsidR="00294622" w:rsidRDefault="00294622" w:rsidP="00257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750" w:rsidRDefault="002577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750" w:rsidRDefault="002577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750" w:rsidRDefault="002577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622" w:rsidRDefault="00294622" w:rsidP="00257750">
      <w:pPr>
        <w:spacing w:after="0" w:line="240" w:lineRule="auto"/>
      </w:pPr>
      <w:r>
        <w:separator/>
      </w:r>
    </w:p>
  </w:footnote>
  <w:footnote w:type="continuationSeparator" w:id="0">
    <w:p w:rsidR="00294622" w:rsidRDefault="00294622" w:rsidP="002577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750" w:rsidRDefault="002577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750" w:rsidRDefault="002577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750" w:rsidRDefault="002577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C3D8B"/>
    <w:multiLevelType w:val="multilevel"/>
    <w:tmpl w:val="83B4F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750"/>
    <w:rsid w:val="00130F99"/>
    <w:rsid w:val="00257750"/>
    <w:rsid w:val="00294622"/>
    <w:rsid w:val="0044527C"/>
    <w:rsid w:val="007634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577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Heading2">
    <w:name w:val="heading 2"/>
    <w:basedOn w:val="Normal"/>
    <w:next w:val="Normal"/>
    <w:link w:val="Heading2Char"/>
    <w:uiPriority w:val="9"/>
    <w:semiHidden/>
    <w:unhideWhenUsed/>
    <w:qFormat/>
    <w:rsid w:val="004452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57750"/>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Heading4">
    <w:name w:val="heading 4"/>
    <w:basedOn w:val="Normal"/>
    <w:next w:val="Normal"/>
    <w:link w:val="Heading4Char"/>
    <w:uiPriority w:val="9"/>
    <w:semiHidden/>
    <w:unhideWhenUsed/>
    <w:qFormat/>
    <w:rsid w:val="002577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750"/>
    <w:pPr>
      <w:tabs>
        <w:tab w:val="center" w:pos="4819"/>
        <w:tab w:val="right" w:pos="9638"/>
      </w:tabs>
      <w:spacing w:after="0" w:line="240" w:lineRule="auto"/>
    </w:pPr>
  </w:style>
  <w:style w:type="character" w:customStyle="1" w:styleId="HeaderChar">
    <w:name w:val="Header Char"/>
    <w:basedOn w:val="DefaultParagraphFont"/>
    <w:link w:val="Header"/>
    <w:uiPriority w:val="99"/>
    <w:rsid w:val="00257750"/>
  </w:style>
  <w:style w:type="paragraph" w:styleId="Footer">
    <w:name w:val="footer"/>
    <w:basedOn w:val="Normal"/>
    <w:link w:val="FooterChar"/>
    <w:uiPriority w:val="99"/>
    <w:unhideWhenUsed/>
    <w:rsid w:val="00257750"/>
    <w:pPr>
      <w:tabs>
        <w:tab w:val="center" w:pos="4819"/>
        <w:tab w:val="right" w:pos="9638"/>
      </w:tabs>
      <w:spacing w:after="0" w:line="240" w:lineRule="auto"/>
    </w:pPr>
  </w:style>
  <w:style w:type="character" w:customStyle="1" w:styleId="FooterChar">
    <w:name w:val="Footer Char"/>
    <w:basedOn w:val="DefaultParagraphFont"/>
    <w:link w:val="Footer"/>
    <w:uiPriority w:val="99"/>
    <w:rsid w:val="00257750"/>
  </w:style>
  <w:style w:type="character" w:customStyle="1" w:styleId="Heading1Char">
    <w:name w:val="Heading 1 Char"/>
    <w:basedOn w:val="DefaultParagraphFont"/>
    <w:link w:val="Heading1"/>
    <w:uiPriority w:val="9"/>
    <w:rsid w:val="00257750"/>
    <w:rPr>
      <w:rFonts w:ascii="Times New Roman" w:eastAsia="Times New Roman" w:hAnsi="Times New Roman" w:cs="Times New Roman"/>
      <w:b/>
      <w:bCs/>
      <w:kern w:val="36"/>
      <w:sz w:val="48"/>
      <w:szCs w:val="48"/>
      <w:lang w:eastAsia="da-DK"/>
    </w:rPr>
  </w:style>
  <w:style w:type="character" w:customStyle="1" w:styleId="Heading3Char">
    <w:name w:val="Heading 3 Char"/>
    <w:basedOn w:val="DefaultParagraphFont"/>
    <w:link w:val="Heading3"/>
    <w:uiPriority w:val="9"/>
    <w:rsid w:val="00257750"/>
    <w:rPr>
      <w:rFonts w:ascii="Times New Roman" w:eastAsia="Times New Roman" w:hAnsi="Times New Roman" w:cs="Times New Roman"/>
      <w:b/>
      <w:bCs/>
      <w:sz w:val="27"/>
      <w:szCs w:val="27"/>
      <w:lang w:eastAsia="da-DK"/>
    </w:rPr>
  </w:style>
  <w:style w:type="character" w:styleId="Hyperlink">
    <w:name w:val="Hyperlink"/>
    <w:basedOn w:val="DefaultParagraphFont"/>
    <w:uiPriority w:val="99"/>
    <w:semiHidden/>
    <w:unhideWhenUsed/>
    <w:rsid w:val="00257750"/>
    <w:rPr>
      <w:color w:val="0000FF"/>
      <w:u w:val="single"/>
    </w:rPr>
  </w:style>
  <w:style w:type="character" w:customStyle="1" w:styleId="apple-converted-space">
    <w:name w:val="apple-converted-space"/>
    <w:basedOn w:val="DefaultParagraphFont"/>
    <w:rsid w:val="00257750"/>
  </w:style>
  <w:style w:type="paragraph" w:styleId="NormalWeb">
    <w:name w:val="Normal (Web)"/>
    <w:basedOn w:val="Normal"/>
    <w:uiPriority w:val="99"/>
    <w:semiHidden/>
    <w:unhideWhenUsed/>
    <w:rsid w:val="0025775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Heading4Char">
    <w:name w:val="Heading 4 Char"/>
    <w:basedOn w:val="DefaultParagraphFont"/>
    <w:link w:val="Heading4"/>
    <w:uiPriority w:val="9"/>
    <w:semiHidden/>
    <w:rsid w:val="00257750"/>
    <w:rPr>
      <w:rFonts w:asciiTheme="majorHAnsi" w:eastAsiaTheme="majorEastAsia" w:hAnsiTheme="majorHAnsi" w:cstheme="majorBidi"/>
      <w:b/>
      <w:bCs/>
      <w:i/>
      <w:iCs/>
      <w:color w:val="4F81BD" w:themeColor="accent1"/>
    </w:rPr>
  </w:style>
  <w:style w:type="character" w:customStyle="1" w:styleId="highlight">
    <w:name w:val="highlight"/>
    <w:basedOn w:val="DefaultParagraphFont"/>
    <w:rsid w:val="00257750"/>
  </w:style>
  <w:style w:type="character" w:customStyle="1" w:styleId="Heading2Char">
    <w:name w:val="Heading 2 Char"/>
    <w:basedOn w:val="DefaultParagraphFont"/>
    <w:link w:val="Heading2"/>
    <w:uiPriority w:val="9"/>
    <w:semiHidden/>
    <w:rsid w:val="0044527C"/>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4527C"/>
    <w:rPr>
      <w:b/>
      <w:bCs/>
    </w:rPr>
  </w:style>
  <w:style w:type="character" w:customStyle="1" w:styleId="color">
    <w:name w:val="color"/>
    <w:basedOn w:val="DefaultParagraphFont"/>
    <w:rsid w:val="0044527C"/>
  </w:style>
  <w:style w:type="paragraph" w:customStyle="1" w:styleId="small">
    <w:name w:val="small"/>
    <w:basedOn w:val="Normal"/>
    <w:rsid w:val="0044527C"/>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577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Heading2">
    <w:name w:val="heading 2"/>
    <w:basedOn w:val="Normal"/>
    <w:next w:val="Normal"/>
    <w:link w:val="Heading2Char"/>
    <w:uiPriority w:val="9"/>
    <w:semiHidden/>
    <w:unhideWhenUsed/>
    <w:qFormat/>
    <w:rsid w:val="004452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57750"/>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Heading4">
    <w:name w:val="heading 4"/>
    <w:basedOn w:val="Normal"/>
    <w:next w:val="Normal"/>
    <w:link w:val="Heading4Char"/>
    <w:uiPriority w:val="9"/>
    <w:semiHidden/>
    <w:unhideWhenUsed/>
    <w:qFormat/>
    <w:rsid w:val="002577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750"/>
    <w:pPr>
      <w:tabs>
        <w:tab w:val="center" w:pos="4819"/>
        <w:tab w:val="right" w:pos="9638"/>
      </w:tabs>
      <w:spacing w:after="0" w:line="240" w:lineRule="auto"/>
    </w:pPr>
  </w:style>
  <w:style w:type="character" w:customStyle="1" w:styleId="HeaderChar">
    <w:name w:val="Header Char"/>
    <w:basedOn w:val="DefaultParagraphFont"/>
    <w:link w:val="Header"/>
    <w:uiPriority w:val="99"/>
    <w:rsid w:val="00257750"/>
  </w:style>
  <w:style w:type="paragraph" w:styleId="Footer">
    <w:name w:val="footer"/>
    <w:basedOn w:val="Normal"/>
    <w:link w:val="FooterChar"/>
    <w:uiPriority w:val="99"/>
    <w:unhideWhenUsed/>
    <w:rsid w:val="00257750"/>
    <w:pPr>
      <w:tabs>
        <w:tab w:val="center" w:pos="4819"/>
        <w:tab w:val="right" w:pos="9638"/>
      </w:tabs>
      <w:spacing w:after="0" w:line="240" w:lineRule="auto"/>
    </w:pPr>
  </w:style>
  <w:style w:type="character" w:customStyle="1" w:styleId="FooterChar">
    <w:name w:val="Footer Char"/>
    <w:basedOn w:val="DefaultParagraphFont"/>
    <w:link w:val="Footer"/>
    <w:uiPriority w:val="99"/>
    <w:rsid w:val="00257750"/>
  </w:style>
  <w:style w:type="character" w:customStyle="1" w:styleId="Heading1Char">
    <w:name w:val="Heading 1 Char"/>
    <w:basedOn w:val="DefaultParagraphFont"/>
    <w:link w:val="Heading1"/>
    <w:uiPriority w:val="9"/>
    <w:rsid w:val="00257750"/>
    <w:rPr>
      <w:rFonts w:ascii="Times New Roman" w:eastAsia="Times New Roman" w:hAnsi="Times New Roman" w:cs="Times New Roman"/>
      <w:b/>
      <w:bCs/>
      <w:kern w:val="36"/>
      <w:sz w:val="48"/>
      <w:szCs w:val="48"/>
      <w:lang w:eastAsia="da-DK"/>
    </w:rPr>
  </w:style>
  <w:style w:type="character" w:customStyle="1" w:styleId="Heading3Char">
    <w:name w:val="Heading 3 Char"/>
    <w:basedOn w:val="DefaultParagraphFont"/>
    <w:link w:val="Heading3"/>
    <w:uiPriority w:val="9"/>
    <w:rsid w:val="00257750"/>
    <w:rPr>
      <w:rFonts w:ascii="Times New Roman" w:eastAsia="Times New Roman" w:hAnsi="Times New Roman" w:cs="Times New Roman"/>
      <w:b/>
      <w:bCs/>
      <w:sz w:val="27"/>
      <w:szCs w:val="27"/>
      <w:lang w:eastAsia="da-DK"/>
    </w:rPr>
  </w:style>
  <w:style w:type="character" w:styleId="Hyperlink">
    <w:name w:val="Hyperlink"/>
    <w:basedOn w:val="DefaultParagraphFont"/>
    <w:uiPriority w:val="99"/>
    <w:semiHidden/>
    <w:unhideWhenUsed/>
    <w:rsid w:val="00257750"/>
    <w:rPr>
      <w:color w:val="0000FF"/>
      <w:u w:val="single"/>
    </w:rPr>
  </w:style>
  <w:style w:type="character" w:customStyle="1" w:styleId="apple-converted-space">
    <w:name w:val="apple-converted-space"/>
    <w:basedOn w:val="DefaultParagraphFont"/>
    <w:rsid w:val="00257750"/>
  </w:style>
  <w:style w:type="paragraph" w:styleId="NormalWeb">
    <w:name w:val="Normal (Web)"/>
    <w:basedOn w:val="Normal"/>
    <w:uiPriority w:val="99"/>
    <w:semiHidden/>
    <w:unhideWhenUsed/>
    <w:rsid w:val="0025775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Heading4Char">
    <w:name w:val="Heading 4 Char"/>
    <w:basedOn w:val="DefaultParagraphFont"/>
    <w:link w:val="Heading4"/>
    <w:uiPriority w:val="9"/>
    <w:semiHidden/>
    <w:rsid w:val="00257750"/>
    <w:rPr>
      <w:rFonts w:asciiTheme="majorHAnsi" w:eastAsiaTheme="majorEastAsia" w:hAnsiTheme="majorHAnsi" w:cstheme="majorBidi"/>
      <w:b/>
      <w:bCs/>
      <w:i/>
      <w:iCs/>
      <w:color w:val="4F81BD" w:themeColor="accent1"/>
    </w:rPr>
  </w:style>
  <w:style w:type="character" w:customStyle="1" w:styleId="highlight">
    <w:name w:val="highlight"/>
    <w:basedOn w:val="DefaultParagraphFont"/>
    <w:rsid w:val="00257750"/>
  </w:style>
  <w:style w:type="character" w:customStyle="1" w:styleId="Heading2Char">
    <w:name w:val="Heading 2 Char"/>
    <w:basedOn w:val="DefaultParagraphFont"/>
    <w:link w:val="Heading2"/>
    <w:uiPriority w:val="9"/>
    <w:semiHidden/>
    <w:rsid w:val="0044527C"/>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4527C"/>
    <w:rPr>
      <w:b/>
      <w:bCs/>
    </w:rPr>
  </w:style>
  <w:style w:type="character" w:customStyle="1" w:styleId="color">
    <w:name w:val="color"/>
    <w:basedOn w:val="DefaultParagraphFont"/>
    <w:rsid w:val="0044527C"/>
  </w:style>
  <w:style w:type="paragraph" w:customStyle="1" w:styleId="small">
    <w:name w:val="small"/>
    <w:basedOn w:val="Normal"/>
    <w:rsid w:val="0044527C"/>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3340">
      <w:bodyDiv w:val="1"/>
      <w:marLeft w:val="0"/>
      <w:marRight w:val="0"/>
      <w:marTop w:val="0"/>
      <w:marBottom w:val="0"/>
      <w:divBdr>
        <w:top w:val="none" w:sz="0" w:space="0" w:color="auto"/>
        <w:left w:val="none" w:sz="0" w:space="0" w:color="auto"/>
        <w:bottom w:val="none" w:sz="0" w:space="0" w:color="auto"/>
        <w:right w:val="none" w:sz="0" w:space="0" w:color="auto"/>
      </w:divBdr>
      <w:divsChild>
        <w:div w:id="1934362281">
          <w:marLeft w:val="0"/>
          <w:marRight w:val="0"/>
          <w:marTop w:val="288"/>
          <w:marBottom w:val="100"/>
          <w:divBdr>
            <w:top w:val="none" w:sz="0" w:space="0" w:color="auto"/>
            <w:left w:val="none" w:sz="0" w:space="0" w:color="auto"/>
            <w:bottom w:val="none" w:sz="0" w:space="0" w:color="auto"/>
            <w:right w:val="none" w:sz="0" w:space="0" w:color="auto"/>
          </w:divBdr>
          <w:divsChild>
            <w:div w:id="76843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2643">
      <w:bodyDiv w:val="1"/>
      <w:marLeft w:val="0"/>
      <w:marRight w:val="0"/>
      <w:marTop w:val="0"/>
      <w:marBottom w:val="0"/>
      <w:divBdr>
        <w:top w:val="none" w:sz="0" w:space="0" w:color="auto"/>
        <w:left w:val="none" w:sz="0" w:space="0" w:color="auto"/>
        <w:bottom w:val="none" w:sz="0" w:space="0" w:color="auto"/>
        <w:right w:val="none" w:sz="0" w:space="0" w:color="auto"/>
      </w:divBdr>
      <w:divsChild>
        <w:div w:id="1557278576">
          <w:marLeft w:val="0"/>
          <w:marRight w:val="0"/>
          <w:marTop w:val="264"/>
          <w:marBottom w:val="0"/>
          <w:divBdr>
            <w:top w:val="none" w:sz="0" w:space="0" w:color="auto"/>
            <w:left w:val="none" w:sz="0" w:space="0" w:color="auto"/>
            <w:bottom w:val="none" w:sz="0" w:space="0" w:color="auto"/>
            <w:right w:val="none" w:sz="0" w:space="0" w:color="auto"/>
          </w:divBdr>
        </w:div>
        <w:div w:id="1805930905">
          <w:marLeft w:val="0"/>
          <w:marRight w:val="0"/>
          <w:marTop w:val="288"/>
          <w:marBottom w:val="100"/>
          <w:divBdr>
            <w:top w:val="none" w:sz="0" w:space="0" w:color="auto"/>
            <w:left w:val="none" w:sz="0" w:space="0" w:color="auto"/>
            <w:bottom w:val="none" w:sz="0" w:space="0" w:color="auto"/>
            <w:right w:val="none" w:sz="0" w:space="0" w:color="auto"/>
          </w:divBdr>
          <w:divsChild>
            <w:div w:id="204224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25301">
      <w:bodyDiv w:val="1"/>
      <w:marLeft w:val="0"/>
      <w:marRight w:val="0"/>
      <w:marTop w:val="0"/>
      <w:marBottom w:val="0"/>
      <w:divBdr>
        <w:top w:val="none" w:sz="0" w:space="0" w:color="auto"/>
        <w:left w:val="none" w:sz="0" w:space="0" w:color="auto"/>
        <w:bottom w:val="none" w:sz="0" w:space="0" w:color="auto"/>
        <w:right w:val="none" w:sz="0" w:space="0" w:color="auto"/>
      </w:divBdr>
      <w:divsChild>
        <w:div w:id="478959210">
          <w:marLeft w:val="0"/>
          <w:marRight w:val="0"/>
          <w:marTop w:val="288"/>
          <w:marBottom w:val="100"/>
          <w:divBdr>
            <w:top w:val="none" w:sz="0" w:space="0" w:color="auto"/>
            <w:left w:val="none" w:sz="0" w:space="0" w:color="auto"/>
            <w:bottom w:val="none" w:sz="0" w:space="0" w:color="auto"/>
            <w:right w:val="none" w:sz="0" w:space="0" w:color="auto"/>
          </w:divBdr>
          <w:divsChild>
            <w:div w:id="43347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92595">
      <w:bodyDiv w:val="1"/>
      <w:marLeft w:val="0"/>
      <w:marRight w:val="0"/>
      <w:marTop w:val="0"/>
      <w:marBottom w:val="0"/>
      <w:divBdr>
        <w:top w:val="none" w:sz="0" w:space="0" w:color="auto"/>
        <w:left w:val="none" w:sz="0" w:space="0" w:color="auto"/>
        <w:bottom w:val="none" w:sz="0" w:space="0" w:color="auto"/>
        <w:right w:val="none" w:sz="0" w:space="0" w:color="auto"/>
      </w:divBdr>
      <w:divsChild>
        <w:div w:id="96095709">
          <w:marLeft w:val="0"/>
          <w:marRight w:val="0"/>
          <w:marTop w:val="288"/>
          <w:marBottom w:val="100"/>
          <w:divBdr>
            <w:top w:val="none" w:sz="0" w:space="0" w:color="auto"/>
            <w:left w:val="none" w:sz="0" w:space="0" w:color="auto"/>
            <w:bottom w:val="none" w:sz="0" w:space="0" w:color="auto"/>
            <w:right w:val="none" w:sz="0" w:space="0" w:color="auto"/>
          </w:divBdr>
          <w:divsChild>
            <w:div w:id="104197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93317">
      <w:bodyDiv w:val="1"/>
      <w:marLeft w:val="0"/>
      <w:marRight w:val="0"/>
      <w:marTop w:val="0"/>
      <w:marBottom w:val="0"/>
      <w:divBdr>
        <w:top w:val="none" w:sz="0" w:space="0" w:color="auto"/>
        <w:left w:val="none" w:sz="0" w:space="0" w:color="auto"/>
        <w:bottom w:val="none" w:sz="0" w:space="0" w:color="auto"/>
        <w:right w:val="none" w:sz="0" w:space="0" w:color="auto"/>
      </w:divBdr>
      <w:divsChild>
        <w:div w:id="829099778">
          <w:marLeft w:val="0"/>
          <w:marRight w:val="0"/>
          <w:marTop w:val="288"/>
          <w:marBottom w:val="100"/>
          <w:divBdr>
            <w:top w:val="none" w:sz="0" w:space="0" w:color="auto"/>
            <w:left w:val="none" w:sz="0" w:space="0" w:color="auto"/>
            <w:bottom w:val="none" w:sz="0" w:space="0" w:color="auto"/>
            <w:right w:val="none" w:sz="0" w:space="0" w:color="auto"/>
          </w:divBdr>
          <w:divsChild>
            <w:div w:id="170794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11203743" TargetMode="External"/><Relationship Id="rId13" Type="http://schemas.openxmlformats.org/officeDocument/2006/relationships/hyperlink" Target="http://www.ncbi.nlm.nih.gov/pubmed?term=Worthington%20HW%5BAuthor%5D&amp;cauthor=true&amp;cauthor_uid=11405992" TargetMode="External"/><Relationship Id="rId18" Type="http://schemas.openxmlformats.org/officeDocument/2006/relationships/hyperlink" Target="http://www.ncbi.nlm.nih.gov/pubmed?term=Hu%20D%5BAuthor%5D&amp;cauthor=true&amp;cauthor_uid=23380072" TargetMode="External"/><Relationship Id="rId26" Type="http://schemas.openxmlformats.org/officeDocument/2006/relationships/hyperlink" Target="http://www.ncbi.nlm.nih.gov/pubmed?term=Hamlin%20D%5BAuthor%5D&amp;cauthor=true&amp;cauthor_uid=22988684" TargetMode="External"/><Relationship Id="rId39" Type="http://schemas.openxmlformats.org/officeDocument/2006/relationships/hyperlink" Target="http://www.ncbi.nlm.nih.gov/pubmed?term=Edgar%20WM%5BAuthor%5D&amp;cauthor=true&amp;cauthor_uid=1521303" TargetMode="External"/><Relationship Id="rId3" Type="http://schemas.microsoft.com/office/2007/relationships/stylesWithEffects" Target="stylesWithEffects.xml"/><Relationship Id="rId21" Type="http://schemas.openxmlformats.org/officeDocument/2006/relationships/hyperlink" Target="http://www.ncbi.nlm.nih.gov/pubmed?term=De%20Vizio%20W%5BAuthor%5D&amp;cauthor=true&amp;cauthor_uid=23380072" TargetMode="External"/><Relationship Id="rId34" Type="http://schemas.openxmlformats.org/officeDocument/2006/relationships/hyperlink" Target="http://www.ncbi.nlm.nih.gov/pubmed?term=Macpherson%20LM%5BAuthor%5D&amp;cauthor=true&amp;cauthor_uid=1628291"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cbi.nlm.nih.gov/pubmed?term=Hovgaard%20O%5BAuthor%5D&amp;cauthor=true&amp;cauthor_uid=11405992" TargetMode="External"/><Relationship Id="rId17" Type="http://schemas.openxmlformats.org/officeDocument/2006/relationships/hyperlink" Target="http://www.ncbi.nlm.nih.gov/pubmed/23380072" TargetMode="External"/><Relationship Id="rId25" Type="http://schemas.openxmlformats.org/officeDocument/2006/relationships/hyperlink" Target="http://www.ncbi.nlm.nih.gov/pubmed/22988684" TargetMode="External"/><Relationship Id="rId33" Type="http://schemas.openxmlformats.org/officeDocument/2006/relationships/hyperlink" Target="http://www.ncbi.nlm.nih.gov/pubmed?term=Dawes%20C%5BAuthor%5D&amp;cauthor=true&amp;cauthor_uid=1628291" TargetMode="External"/><Relationship Id="rId38" Type="http://schemas.openxmlformats.org/officeDocument/2006/relationships/hyperlink" Target="http://www.ncbi.nlm.nih.gov/pubmed?term=Manning%20RH%5BAuthor%5D&amp;cauthor=true&amp;cauthor_uid=1521303"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bi.nlm.nih.gov/pubmed?term=Wara-aswapati%20N%5BAuthor%5D&amp;cauthor=true&amp;cauthor_uid=15642059" TargetMode="External"/><Relationship Id="rId20" Type="http://schemas.openxmlformats.org/officeDocument/2006/relationships/hyperlink" Target="http://www.ncbi.nlm.nih.gov/pubmed?term=Mello%20S%5BAuthor%5D&amp;cauthor=true&amp;cauthor_uid=23380072" TargetMode="External"/><Relationship Id="rId29" Type="http://schemas.openxmlformats.org/officeDocument/2006/relationships/hyperlink" Target="http://www.ncbi.nlm.nih.gov/pubmed?term=Zhang%20YP%5BAuthor%5D&amp;cauthor=true&amp;cauthor_uid=22988684"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term=Poulsen%20S%5BAuthor%5D&amp;cauthor=true&amp;cauthor_uid=11405992" TargetMode="External"/><Relationship Id="rId24" Type="http://schemas.openxmlformats.org/officeDocument/2006/relationships/hyperlink" Target="http://www.ncbi.nlm.nih.gov/pubmed?term=Yin%20W%5BAuthor%5D&amp;cauthor=true&amp;cauthor_uid=23380072" TargetMode="External"/><Relationship Id="rId32" Type="http://schemas.openxmlformats.org/officeDocument/2006/relationships/hyperlink" Target="http://www.ncbi.nlm.nih.gov/pubmed/1628291" TargetMode="External"/><Relationship Id="rId37" Type="http://schemas.openxmlformats.org/officeDocument/2006/relationships/hyperlink" Target="http://www.ncbi.nlm.nih.gov/pubmed?term=MacPherson%20LM%5BAuthor%5D&amp;cauthor=true&amp;cauthor_uid=8501281"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ncbi.nlm.nih.gov/pubmed/15642059" TargetMode="External"/><Relationship Id="rId23" Type="http://schemas.openxmlformats.org/officeDocument/2006/relationships/hyperlink" Target="http://www.ncbi.nlm.nih.gov/pubmed?term=Mateo%20LR%5BAuthor%5D&amp;cauthor=true&amp;cauthor_uid=23380072" TargetMode="External"/><Relationship Id="rId28" Type="http://schemas.openxmlformats.org/officeDocument/2006/relationships/hyperlink" Target="http://www.ncbi.nlm.nih.gov/pubmed?term=Delgado%20E%5BAuthor%5D&amp;cauthor=true&amp;cauthor_uid=22988684" TargetMode="External"/><Relationship Id="rId36" Type="http://schemas.openxmlformats.org/officeDocument/2006/relationships/hyperlink" Target="http://www.ncbi.nlm.nih.gov/pubmed?term=Dawes%20C%5BAuthor%5D&amp;cauthor=true&amp;cauthor_uid=8501281" TargetMode="External"/><Relationship Id="rId10" Type="http://schemas.openxmlformats.org/officeDocument/2006/relationships/hyperlink" Target="http://www.ncbi.nlm.nih.gov/pubmed/11405992" TargetMode="External"/><Relationship Id="rId19" Type="http://schemas.openxmlformats.org/officeDocument/2006/relationships/hyperlink" Target="http://www.ncbi.nlm.nih.gov/pubmed?term=Stewart%20B%5BAuthor%5D&amp;cauthor=true&amp;cauthor_uid=23380072" TargetMode="External"/><Relationship Id="rId31" Type="http://schemas.openxmlformats.org/officeDocument/2006/relationships/hyperlink" Target="http://www.ncbi.nlm.nih.gov/pubmed?term=Addy%20M%5BAuthor%5D&amp;cauthor=true&amp;cauthor_uid=6964679"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ncbi.nlm.nih.gov/pubmed?term=Orchardson%20R%5BAuthor%5D&amp;cauthor=true&amp;cauthor_uid=11203743" TargetMode="External"/><Relationship Id="rId14" Type="http://schemas.openxmlformats.org/officeDocument/2006/relationships/hyperlink" Target="http://www.ncbi.nlm.nih.gov/pubmed/16855970" TargetMode="External"/><Relationship Id="rId22" Type="http://schemas.openxmlformats.org/officeDocument/2006/relationships/hyperlink" Target="http://www.ncbi.nlm.nih.gov/pubmed?term=Zhang%20YP%5BAuthor%5D&amp;cauthor=true&amp;cauthor_uid=23380072" TargetMode="External"/><Relationship Id="rId27" Type="http://schemas.openxmlformats.org/officeDocument/2006/relationships/hyperlink" Target="http://www.ncbi.nlm.nih.gov/pubmed?term=Mateo%20LR%5BAuthor%5D&amp;cauthor=true&amp;cauthor_uid=22988684" TargetMode="External"/><Relationship Id="rId30" Type="http://schemas.openxmlformats.org/officeDocument/2006/relationships/hyperlink" Target="http://www.ncbi.nlm.nih.gov/pubmed/6964679" TargetMode="External"/><Relationship Id="rId35" Type="http://schemas.openxmlformats.org/officeDocument/2006/relationships/hyperlink" Target="http://www.ncbi.nlm.nih.gov/pubmed/8501281"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3510</Words>
  <Characters>21417</Characters>
  <Application>Microsoft Office Word</Application>
  <DocSecurity>0</DocSecurity>
  <Lines>178</Lines>
  <Paragraphs>49</Paragraphs>
  <ScaleCrop>false</ScaleCrop>
  <HeadingPairs>
    <vt:vector size="2" baseType="variant">
      <vt:variant>
        <vt:lpstr>Title</vt:lpstr>
      </vt:variant>
      <vt:variant>
        <vt:i4>1</vt:i4>
      </vt:variant>
    </vt:vector>
  </HeadingPairs>
  <TitlesOfParts>
    <vt:vector size="1" baseType="lpstr">
      <vt:lpstr/>
    </vt:vector>
  </TitlesOfParts>
  <Company>Bagger Sørensen &amp; Co</Company>
  <LinksUpToDate>false</LinksUpToDate>
  <CharactersWithSpaces>24878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TAHN Thomas Jahn</dc:creator>
  <cp:lastModifiedBy>TAHN Thomas Jahn</cp:lastModifiedBy>
  <cp:revision>1</cp:revision>
  <dcterms:created xsi:type="dcterms:W3CDTF">2013-07-11T07:14:00Z</dcterms:created>
  <dcterms:modified xsi:type="dcterms:W3CDTF">2013-07-11T07:55:00Z</dcterms:modified>
</cp:coreProperties>
</file>